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E1B8" w14:textId="70C137E6" w:rsidR="00237B4C" w:rsidRPr="00756ACC" w:rsidRDefault="00C6337C">
      <w:pPr>
        <w:rPr>
          <w:rFonts w:ascii="Century Gothic" w:hAnsi="Century Gothic"/>
        </w:rPr>
      </w:pPr>
      <w:r>
        <w:rPr>
          <w:noProof/>
        </w:rPr>
        <w:drawing>
          <wp:inline distT="0" distB="0" distL="0" distR="0" wp14:anchorId="3F8A5336" wp14:editId="265D8C9F">
            <wp:extent cx="5755640" cy="862330"/>
            <wp:effectExtent l="0" t="0" r="0" b="1270"/>
            <wp:docPr id="2" name="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5755640" cy="862330"/>
                    </a:xfrm>
                    <a:prstGeom prst="rect">
                      <a:avLst/>
                    </a:prstGeom>
                  </pic:spPr>
                </pic:pic>
              </a:graphicData>
            </a:graphic>
          </wp:inline>
        </w:drawing>
      </w:r>
    </w:p>
    <w:p w14:paraId="125E80DF" w14:textId="77777777" w:rsidR="00237B4C" w:rsidRPr="00756ACC" w:rsidRDefault="00237B4C" w:rsidP="00237B4C">
      <w:pPr>
        <w:rPr>
          <w:rFonts w:ascii="Century Gothic" w:hAnsi="Century Gothic"/>
        </w:rPr>
      </w:pPr>
    </w:p>
    <w:p w14:paraId="5BB853A9" w14:textId="29A3F607" w:rsidR="006B1624" w:rsidRPr="00085EE9" w:rsidRDefault="00756ACC" w:rsidP="006B1624">
      <w:pPr>
        <w:jc w:val="center"/>
        <w:rPr>
          <w:rFonts w:ascii="Century Gothic" w:hAnsi="Century Gothic"/>
          <w:b/>
          <w:color w:val="F39207"/>
        </w:rPr>
      </w:pPr>
      <w:r w:rsidRPr="00085EE9">
        <w:rPr>
          <w:rFonts w:ascii="Century Gothic" w:hAnsi="Century Gothic"/>
          <w:color w:val="F39207"/>
          <w:sz w:val="44"/>
        </w:rPr>
        <w:t>RÈGLEMENT 20</w:t>
      </w:r>
      <w:r w:rsidR="008B522D">
        <w:rPr>
          <w:rFonts w:ascii="Century Gothic" w:hAnsi="Century Gothic"/>
          <w:color w:val="F39207"/>
          <w:sz w:val="44"/>
        </w:rPr>
        <w:t>2</w:t>
      </w:r>
      <w:r w:rsidR="00E93A73">
        <w:rPr>
          <w:rFonts w:ascii="Century Gothic" w:hAnsi="Century Gothic"/>
          <w:color w:val="F39207"/>
          <w:sz w:val="44"/>
        </w:rPr>
        <w:t>1</w:t>
      </w:r>
    </w:p>
    <w:p w14:paraId="496E641E" w14:textId="77777777" w:rsidR="006B1624" w:rsidRDefault="006B1624" w:rsidP="006B1624">
      <w:pPr>
        <w:jc w:val="center"/>
        <w:rPr>
          <w:rFonts w:ascii="Century Gothic" w:hAnsi="Century Gothic"/>
          <w:b/>
          <w:color w:val="706F6F"/>
        </w:rPr>
      </w:pPr>
      <w:r w:rsidRPr="004D49BE">
        <w:rPr>
          <w:rFonts w:ascii="Century Gothic" w:hAnsi="Century Gothic"/>
          <w:b/>
          <w:noProof/>
        </w:rPr>
        <mc:AlternateContent>
          <mc:Choice Requires="wps">
            <w:drawing>
              <wp:anchor distT="0" distB="0" distL="114300" distR="114300" simplePos="0" relativeHeight="251662336" behindDoc="0" locked="0" layoutInCell="1" allowOverlap="1" wp14:anchorId="48B8ACCE" wp14:editId="6FCA2BC2">
                <wp:simplePos x="0" y="0"/>
                <wp:positionH relativeFrom="column">
                  <wp:posOffset>-114300</wp:posOffset>
                </wp:positionH>
                <wp:positionV relativeFrom="paragraph">
                  <wp:posOffset>41910</wp:posOffset>
                </wp:positionV>
                <wp:extent cx="59436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F3920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D10A854">
              <v:line id="Connecteur droit 3"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39207" strokeweight="2pt" from="-9pt,3.3pt" to="459pt,3.3pt" w14:anchorId="7512D7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"/>
            </w:pict>
          </mc:Fallback>
        </mc:AlternateContent>
      </w:r>
    </w:p>
    <w:p w14:paraId="2B03B80E" w14:textId="77777777" w:rsidR="006B1624" w:rsidRDefault="006B1624" w:rsidP="006B1624">
      <w:pPr>
        <w:rPr>
          <w:rFonts w:ascii="Century Gothic" w:hAnsi="Century Gothic" w:cs="Century Gothic"/>
          <w:b/>
          <w:bCs/>
        </w:rPr>
      </w:pPr>
    </w:p>
    <w:p w14:paraId="07922890" w14:textId="55056643" w:rsidR="004C19BA" w:rsidRPr="00E65F2C" w:rsidRDefault="004C19BA" w:rsidP="006B1624">
      <w:pPr>
        <w:pStyle w:val="Titre"/>
        <w:pBdr>
          <w:bottom w:val="none" w:sz="0" w:space="0" w:color="auto"/>
        </w:pBdr>
        <w:shd w:val="clear" w:color="auto" w:fill="706F6F"/>
        <w:jc w:val="both"/>
        <w:rPr>
          <w:rFonts w:ascii="Century Gothic" w:hAnsi="Century Gothic"/>
          <w:b/>
          <w:color w:val="FFFFFF" w:themeColor="background1"/>
          <w:sz w:val="22"/>
          <w:szCs w:val="20"/>
        </w:rPr>
      </w:pPr>
      <w:r w:rsidRPr="00E65F2C">
        <w:rPr>
          <w:rFonts w:ascii="Century Gothic" w:hAnsi="Century Gothic"/>
          <w:b/>
          <w:color w:val="FFFFFF" w:themeColor="background1"/>
          <w:sz w:val="22"/>
          <w:szCs w:val="20"/>
        </w:rPr>
        <w:t>Le Prix de l’Ingénierie du Futur, qu’</w:t>
      </w:r>
      <w:r w:rsidR="00312275" w:rsidRPr="00E65F2C">
        <w:rPr>
          <w:rFonts w:ascii="Century Gothic" w:hAnsi="Century Gothic"/>
          <w:b/>
          <w:color w:val="FFFFFF" w:themeColor="background1"/>
          <w:sz w:val="22"/>
          <w:szCs w:val="20"/>
        </w:rPr>
        <w:t>est-ce</w:t>
      </w:r>
      <w:r w:rsidRPr="00E65F2C">
        <w:rPr>
          <w:rFonts w:ascii="Century Gothic" w:hAnsi="Century Gothic"/>
          <w:b/>
          <w:color w:val="FFFFFF" w:themeColor="background1"/>
          <w:sz w:val="22"/>
          <w:szCs w:val="20"/>
        </w:rPr>
        <w:t xml:space="preserve"> que c’est ?</w:t>
      </w:r>
    </w:p>
    <w:p w14:paraId="0D2ACE5E" w14:textId="22331741" w:rsidR="004C19BA" w:rsidRDefault="004C19BA" w:rsidP="00E65F2C">
      <w:pPr>
        <w:pStyle w:val="Titre1"/>
        <w:spacing w:before="0"/>
        <w:jc w:val="both"/>
        <w:rPr>
          <w:rFonts w:ascii="Century Gothic" w:hAnsi="Century Gothic"/>
          <w:b w:val="0"/>
          <w:color w:val="auto"/>
          <w:sz w:val="20"/>
          <w:szCs w:val="20"/>
        </w:rPr>
      </w:pPr>
      <w:r w:rsidRPr="006B1624">
        <w:rPr>
          <w:rFonts w:ascii="Century Gothic" w:hAnsi="Century Gothic"/>
          <w:b w:val="0"/>
          <w:color w:val="auto"/>
          <w:sz w:val="20"/>
          <w:szCs w:val="20"/>
        </w:rPr>
        <w:t xml:space="preserve">Depuis </w:t>
      </w:r>
      <w:r w:rsidR="00807FF1">
        <w:rPr>
          <w:rFonts w:ascii="Century Gothic" w:hAnsi="Century Gothic"/>
          <w:b w:val="0"/>
          <w:color w:val="auto"/>
          <w:sz w:val="20"/>
          <w:szCs w:val="20"/>
        </w:rPr>
        <w:t>2006</w:t>
      </w:r>
      <w:r w:rsidRPr="006B1624">
        <w:rPr>
          <w:rFonts w:ascii="Century Gothic" w:hAnsi="Century Gothic"/>
          <w:b w:val="0"/>
          <w:color w:val="auto"/>
          <w:sz w:val="20"/>
          <w:szCs w:val="20"/>
        </w:rPr>
        <w:t xml:space="preserve">, le </w:t>
      </w:r>
      <w:hyperlink r:id="rId9" w:history="1">
        <w:r w:rsidRPr="006A406A">
          <w:rPr>
            <w:rStyle w:val="Lienhypertexte"/>
            <w:rFonts w:ascii="Century Gothic" w:hAnsi="Century Gothic"/>
            <w:b w:val="0"/>
            <w:sz w:val="20"/>
            <w:szCs w:val="20"/>
          </w:rPr>
          <w:t>Prix de l’Ingénierie du Futur</w:t>
        </w:r>
      </w:hyperlink>
      <w:r w:rsidRPr="006B1624">
        <w:rPr>
          <w:rFonts w:ascii="Century Gothic" w:hAnsi="Century Gothic"/>
          <w:b w:val="0"/>
          <w:color w:val="auto"/>
          <w:sz w:val="20"/>
          <w:szCs w:val="20"/>
        </w:rPr>
        <w:t xml:space="preserve"> récompense les ingénieurs en herbe qui conçoivent des solutions innovantes pour répondre aux défis de demain. Il s’adresse aux étudiants d'écoles d'ingénieurs, d'universités et de CFA.</w:t>
      </w:r>
    </w:p>
    <w:p w14:paraId="12E6B431" w14:textId="77777777" w:rsidR="00E65F2C" w:rsidRPr="00E65F2C" w:rsidRDefault="00E65F2C" w:rsidP="00E65F2C"/>
    <w:p w14:paraId="45657731" w14:textId="68D48298" w:rsidR="004C19BA" w:rsidRPr="00E4542D" w:rsidRDefault="004C19BA" w:rsidP="00E65F2C">
      <w:pPr>
        <w:pStyle w:val="Titre1"/>
        <w:spacing w:before="0"/>
        <w:jc w:val="both"/>
        <w:rPr>
          <w:rFonts w:ascii="Century Gothic" w:hAnsi="Century Gothic"/>
          <w:b w:val="0"/>
          <w:bCs w:val="0"/>
          <w:color w:val="auto"/>
          <w:sz w:val="20"/>
          <w:szCs w:val="20"/>
        </w:rPr>
      </w:pPr>
      <w:r w:rsidRPr="6C7D9880">
        <w:rPr>
          <w:rFonts w:ascii="Century Gothic" w:hAnsi="Century Gothic"/>
          <w:b w:val="0"/>
          <w:bCs w:val="0"/>
          <w:color w:val="auto"/>
          <w:sz w:val="20"/>
          <w:szCs w:val="20"/>
        </w:rPr>
        <w:t xml:space="preserve">Ce prix est organisé par </w:t>
      </w:r>
      <w:hyperlink r:id="rId10">
        <w:r w:rsidRPr="6C7D9880">
          <w:rPr>
            <w:rStyle w:val="Lienhypertexte"/>
            <w:rFonts w:ascii="Century Gothic" w:hAnsi="Century Gothic"/>
            <w:b w:val="0"/>
            <w:bCs w:val="0"/>
            <w:sz w:val="20"/>
            <w:szCs w:val="20"/>
          </w:rPr>
          <w:t>Syntec-Ingénierie</w:t>
        </w:r>
      </w:hyperlink>
      <w:r w:rsidRPr="6C7D9880">
        <w:rPr>
          <w:rFonts w:ascii="Century Gothic" w:hAnsi="Century Gothic"/>
          <w:b w:val="0"/>
          <w:bCs w:val="0"/>
          <w:color w:val="auto"/>
          <w:sz w:val="20"/>
          <w:szCs w:val="20"/>
        </w:rPr>
        <w:t>, la fédération professionnelle de l’ingén</w:t>
      </w:r>
      <w:r w:rsidR="00E65F2C" w:rsidRPr="6C7D9880">
        <w:rPr>
          <w:rFonts w:ascii="Century Gothic" w:hAnsi="Century Gothic"/>
          <w:b w:val="0"/>
          <w:bCs w:val="0"/>
          <w:color w:val="auto"/>
          <w:sz w:val="20"/>
          <w:szCs w:val="20"/>
        </w:rPr>
        <w:t>ierie, en partenariat avec le ministère</w:t>
      </w:r>
      <w:r w:rsidRPr="6C7D9880">
        <w:rPr>
          <w:rFonts w:ascii="Century Gothic" w:hAnsi="Century Gothic"/>
          <w:b w:val="0"/>
          <w:bCs w:val="0"/>
          <w:color w:val="auto"/>
          <w:sz w:val="20"/>
          <w:szCs w:val="20"/>
        </w:rPr>
        <w:t xml:space="preserve"> </w:t>
      </w:r>
      <w:r w:rsidR="0001663F" w:rsidRPr="6C7D9880">
        <w:rPr>
          <w:rFonts w:ascii="Century Gothic" w:hAnsi="Century Gothic"/>
          <w:b w:val="0"/>
          <w:bCs w:val="0"/>
          <w:color w:val="auto"/>
          <w:sz w:val="20"/>
          <w:szCs w:val="20"/>
        </w:rPr>
        <w:t>de la Transition écologique</w:t>
      </w:r>
      <w:r w:rsidR="1A17C0BE" w:rsidRPr="6C7D9880">
        <w:rPr>
          <w:rFonts w:ascii="Century Gothic" w:hAnsi="Century Gothic"/>
          <w:b w:val="0"/>
          <w:bCs w:val="0"/>
          <w:color w:val="auto"/>
          <w:sz w:val="20"/>
          <w:szCs w:val="20"/>
        </w:rPr>
        <w:t>,</w:t>
      </w:r>
      <w:r w:rsidR="000D5CF2">
        <w:rPr>
          <w:rFonts w:ascii="Century Gothic" w:hAnsi="Century Gothic"/>
          <w:b w:val="0"/>
          <w:bCs w:val="0"/>
          <w:color w:val="auto"/>
          <w:sz w:val="20"/>
          <w:szCs w:val="20"/>
        </w:rPr>
        <w:t xml:space="preserve"> </w:t>
      </w:r>
      <w:r w:rsidR="00E65F2C" w:rsidRPr="6C7D9880">
        <w:rPr>
          <w:rFonts w:ascii="Century Gothic" w:hAnsi="Century Gothic"/>
          <w:b w:val="0"/>
          <w:bCs w:val="0"/>
          <w:color w:val="auto"/>
          <w:sz w:val="20"/>
          <w:szCs w:val="20"/>
        </w:rPr>
        <w:t xml:space="preserve">le ministère </w:t>
      </w:r>
      <w:r w:rsidR="0001663F" w:rsidRPr="6C7D9880">
        <w:rPr>
          <w:rFonts w:ascii="Century Gothic" w:hAnsi="Century Gothic"/>
          <w:b w:val="0"/>
          <w:bCs w:val="0"/>
          <w:color w:val="auto"/>
          <w:sz w:val="20"/>
          <w:szCs w:val="20"/>
        </w:rPr>
        <w:t>de la Cohésion des territoires</w:t>
      </w:r>
      <w:r w:rsidR="00935462" w:rsidRPr="6C7D9880">
        <w:rPr>
          <w:rFonts w:ascii="Century Gothic" w:hAnsi="Century Gothic"/>
          <w:b w:val="0"/>
          <w:bCs w:val="0"/>
          <w:color w:val="auto"/>
          <w:sz w:val="20"/>
          <w:szCs w:val="20"/>
        </w:rPr>
        <w:t xml:space="preserve"> et des Relations avec les collectivités territoriales</w:t>
      </w:r>
      <w:r w:rsidRPr="6C7D9880">
        <w:rPr>
          <w:rFonts w:ascii="Century Gothic" w:hAnsi="Century Gothic"/>
          <w:b w:val="0"/>
          <w:bCs w:val="0"/>
          <w:color w:val="auto"/>
          <w:sz w:val="20"/>
          <w:szCs w:val="20"/>
        </w:rPr>
        <w:t xml:space="preserve">, </w:t>
      </w:r>
      <w:r w:rsidR="006A406A" w:rsidRPr="6C7D9880">
        <w:rPr>
          <w:rFonts w:ascii="Century Gothic" w:hAnsi="Century Gothic"/>
          <w:b w:val="0"/>
          <w:bCs w:val="0"/>
          <w:color w:val="auto"/>
          <w:sz w:val="20"/>
          <w:szCs w:val="20"/>
        </w:rPr>
        <w:t xml:space="preserve">le ministère </w:t>
      </w:r>
      <w:r w:rsidRPr="6C7D9880">
        <w:rPr>
          <w:rFonts w:ascii="Century Gothic" w:hAnsi="Century Gothic"/>
          <w:b w:val="0"/>
          <w:bCs w:val="0"/>
          <w:color w:val="auto"/>
          <w:sz w:val="20"/>
          <w:szCs w:val="20"/>
        </w:rPr>
        <w:t>de l’</w:t>
      </w:r>
      <w:r w:rsidR="008C00C2" w:rsidRPr="6C7D9880">
        <w:rPr>
          <w:rFonts w:ascii="Century Gothic" w:hAnsi="Century Gothic"/>
          <w:b w:val="0"/>
          <w:bCs w:val="0"/>
          <w:color w:val="auto"/>
          <w:sz w:val="20"/>
          <w:szCs w:val="20"/>
        </w:rPr>
        <w:t>Économie</w:t>
      </w:r>
      <w:r w:rsidR="00935462" w:rsidRPr="6C7D9880">
        <w:rPr>
          <w:rFonts w:ascii="Century Gothic" w:hAnsi="Century Gothic"/>
          <w:b w:val="0"/>
          <w:bCs w:val="0"/>
          <w:color w:val="auto"/>
          <w:sz w:val="20"/>
          <w:szCs w:val="20"/>
        </w:rPr>
        <w:t>,</w:t>
      </w:r>
      <w:r w:rsidR="00EA6CF5" w:rsidRPr="6C7D9880">
        <w:rPr>
          <w:rFonts w:ascii="Century Gothic" w:hAnsi="Century Gothic"/>
          <w:b w:val="0"/>
          <w:bCs w:val="0"/>
          <w:color w:val="auto"/>
          <w:sz w:val="20"/>
          <w:szCs w:val="20"/>
        </w:rPr>
        <w:t xml:space="preserve"> des Finances</w:t>
      </w:r>
      <w:r w:rsidR="00935462" w:rsidRPr="6C7D9880">
        <w:rPr>
          <w:rFonts w:ascii="Century Gothic" w:hAnsi="Century Gothic"/>
          <w:b w:val="0"/>
          <w:bCs w:val="0"/>
          <w:color w:val="auto"/>
          <w:sz w:val="20"/>
          <w:szCs w:val="20"/>
        </w:rPr>
        <w:t xml:space="preserve"> et de la Relance</w:t>
      </w:r>
      <w:r w:rsidR="00490F3A" w:rsidRPr="6C7D9880">
        <w:rPr>
          <w:rFonts w:ascii="Century Gothic" w:hAnsi="Century Gothic"/>
          <w:b w:val="0"/>
          <w:bCs w:val="0"/>
          <w:color w:val="auto"/>
          <w:sz w:val="20"/>
          <w:szCs w:val="20"/>
        </w:rPr>
        <w:t>, le ministère de l’</w:t>
      </w:r>
      <w:r w:rsidR="008C00C2" w:rsidRPr="6C7D9880">
        <w:rPr>
          <w:rFonts w:ascii="Century Gothic" w:hAnsi="Century Gothic"/>
          <w:b w:val="0"/>
          <w:bCs w:val="0"/>
          <w:color w:val="auto"/>
          <w:sz w:val="20"/>
          <w:szCs w:val="20"/>
        </w:rPr>
        <w:t>Éducation</w:t>
      </w:r>
      <w:r w:rsidR="00490F3A" w:rsidRPr="6C7D9880">
        <w:rPr>
          <w:rFonts w:ascii="Century Gothic" w:hAnsi="Century Gothic"/>
          <w:b w:val="0"/>
          <w:bCs w:val="0"/>
          <w:color w:val="auto"/>
          <w:sz w:val="20"/>
          <w:szCs w:val="20"/>
        </w:rPr>
        <w:t xml:space="preserve"> nationale </w:t>
      </w:r>
      <w:r w:rsidR="00C00B1C" w:rsidRPr="6C7D9880">
        <w:rPr>
          <w:rFonts w:ascii="Century Gothic" w:hAnsi="Century Gothic"/>
          <w:b w:val="0"/>
          <w:bCs w:val="0"/>
          <w:color w:val="auto"/>
          <w:sz w:val="20"/>
          <w:szCs w:val="20"/>
        </w:rPr>
        <w:t xml:space="preserve">et de la jeunesse </w:t>
      </w:r>
      <w:r w:rsidRPr="6C7D9880">
        <w:rPr>
          <w:rFonts w:ascii="Century Gothic" w:hAnsi="Century Gothic"/>
          <w:b w:val="0"/>
          <w:bCs w:val="0"/>
          <w:color w:val="auto"/>
          <w:sz w:val="20"/>
          <w:szCs w:val="20"/>
        </w:rPr>
        <w:t>et Concepteurs d’Avenir</w:t>
      </w:r>
      <w:r w:rsidR="008C00C2" w:rsidRPr="6C7D9880">
        <w:rPr>
          <w:rFonts w:ascii="Century Gothic" w:hAnsi="Century Gothic"/>
          <w:b w:val="0"/>
          <w:bCs w:val="0"/>
          <w:color w:val="auto"/>
          <w:sz w:val="20"/>
          <w:szCs w:val="20"/>
        </w:rPr>
        <w:t>s</w:t>
      </w:r>
      <w:r w:rsidRPr="6C7D9880">
        <w:rPr>
          <w:rFonts w:ascii="Century Gothic" w:hAnsi="Century Gothic"/>
          <w:b w:val="0"/>
          <w:bCs w:val="0"/>
          <w:color w:val="auto"/>
          <w:sz w:val="20"/>
          <w:szCs w:val="20"/>
        </w:rPr>
        <w:t>.</w:t>
      </w:r>
      <w:r w:rsidR="008A7ECE" w:rsidRPr="6C7D9880">
        <w:rPr>
          <w:rFonts w:ascii="Century Gothic" w:hAnsi="Century Gothic"/>
          <w:b w:val="0"/>
          <w:bCs w:val="0"/>
          <w:color w:val="auto"/>
          <w:sz w:val="20"/>
          <w:szCs w:val="20"/>
        </w:rPr>
        <w:t xml:space="preserve"> </w:t>
      </w:r>
    </w:p>
    <w:p w14:paraId="609A7D59" w14:textId="78E42433" w:rsidR="004C19BA" w:rsidRDefault="004C19BA" w:rsidP="00E65F2C">
      <w:pPr>
        <w:pStyle w:val="Titre1"/>
        <w:spacing w:before="0"/>
        <w:rPr>
          <w:rFonts w:ascii="Century Gothic" w:hAnsi="Century Gothic"/>
        </w:rPr>
      </w:pPr>
    </w:p>
    <w:p w14:paraId="7BD1E2D4" w14:textId="77777777" w:rsidR="00D32DBD" w:rsidRDefault="00D32DBD" w:rsidP="00D922FB">
      <w:pPr>
        <w:pStyle w:val="Titre"/>
        <w:pBdr>
          <w:bottom w:val="none" w:sz="0" w:space="0" w:color="auto"/>
        </w:pBdr>
        <w:shd w:val="clear" w:color="auto" w:fill="706F6F"/>
        <w:jc w:val="both"/>
        <w:rPr>
          <w:rFonts w:ascii="Century Gothic" w:hAnsi="Century Gothic"/>
          <w:b/>
          <w:color w:val="FFFFFF" w:themeColor="background1"/>
          <w:sz w:val="22"/>
          <w:szCs w:val="20"/>
        </w:rPr>
        <w:sectPr w:rsidR="00D32DBD" w:rsidSect="006C10D1">
          <w:headerReference w:type="default" r:id="rId11"/>
          <w:footerReference w:type="even" r:id="rId12"/>
          <w:footerReference w:type="default" r:id="rId13"/>
          <w:pgSz w:w="11900" w:h="16840"/>
          <w:pgMar w:top="1418" w:right="1418" w:bottom="1418" w:left="1418" w:header="709" w:footer="709" w:gutter="0"/>
          <w:cols w:space="708"/>
          <w:docGrid w:linePitch="360"/>
        </w:sectPr>
      </w:pPr>
    </w:p>
    <w:p w14:paraId="52AB75F7" w14:textId="60EB3E67" w:rsidR="005B0D33" w:rsidRPr="00C77C61" w:rsidRDefault="00406BD7" w:rsidP="00D922FB">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 xml:space="preserve">1/ </w:t>
      </w:r>
      <w:r w:rsidR="00E65F2C" w:rsidRPr="00E65F2C">
        <w:rPr>
          <w:rFonts w:ascii="Century Gothic" w:hAnsi="Century Gothic"/>
          <w:b/>
          <w:color w:val="FFFFFF" w:themeColor="background1"/>
          <w:sz w:val="22"/>
          <w:szCs w:val="20"/>
        </w:rPr>
        <w:t xml:space="preserve">Le thème </w:t>
      </w:r>
      <w:r w:rsidR="009956E2">
        <w:rPr>
          <w:rFonts w:ascii="Century Gothic" w:hAnsi="Century Gothic"/>
          <w:b/>
          <w:color w:val="FFFFFF" w:themeColor="background1"/>
          <w:sz w:val="22"/>
          <w:szCs w:val="20"/>
        </w:rPr>
        <w:t>20</w:t>
      </w:r>
      <w:r w:rsidR="00CA2C0D">
        <w:rPr>
          <w:rFonts w:ascii="Century Gothic" w:hAnsi="Century Gothic"/>
          <w:b/>
          <w:color w:val="FFFFFF" w:themeColor="background1"/>
          <w:sz w:val="22"/>
          <w:szCs w:val="20"/>
        </w:rPr>
        <w:t>2</w:t>
      </w:r>
      <w:r w:rsidR="005B0D33">
        <w:rPr>
          <w:rFonts w:ascii="Century Gothic" w:hAnsi="Century Gothic"/>
          <w:b/>
          <w:color w:val="FFFFFF" w:themeColor="background1"/>
          <w:sz w:val="22"/>
          <w:szCs w:val="20"/>
        </w:rPr>
        <w:t>1</w:t>
      </w:r>
      <w:r w:rsidR="000D6A93">
        <w:rPr>
          <w:rFonts w:ascii="Century Gothic" w:hAnsi="Century Gothic"/>
          <w:b/>
          <w:color w:val="FFFFFF" w:themeColor="background1"/>
          <w:sz w:val="22"/>
          <w:szCs w:val="20"/>
        </w:rPr>
        <w:t xml:space="preserve"> </w:t>
      </w:r>
    </w:p>
    <w:p w14:paraId="783922CC" w14:textId="3BC5F073" w:rsidR="00402299" w:rsidRDefault="00C77C61" w:rsidP="00D922FB">
      <w:pPr>
        <w:pStyle w:val="Titre"/>
        <w:pBdr>
          <w:bottom w:val="none" w:sz="0" w:space="0" w:color="auto"/>
        </w:pBdr>
        <w:shd w:val="clear" w:color="auto" w:fill="706F6F"/>
        <w:jc w:val="both"/>
        <w:rPr>
          <w:rFonts w:ascii="Century Gothic" w:hAnsi="Century Gothic"/>
          <w:b/>
          <w:color w:val="FFFFFF" w:themeColor="background1"/>
          <w:sz w:val="24"/>
          <w:szCs w:val="20"/>
        </w:rPr>
      </w:pPr>
      <w:r>
        <w:rPr>
          <w:rFonts w:ascii="Century Gothic" w:hAnsi="Century Gothic"/>
          <w:b/>
          <w:color w:val="FFFFFF" w:themeColor="background1"/>
          <w:sz w:val="24"/>
          <w:szCs w:val="20"/>
        </w:rPr>
        <w:t>Repenser le monde pour un avenir en bonne santé</w:t>
      </w:r>
    </w:p>
    <w:p w14:paraId="4B300F66" w14:textId="7CFF83D3" w:rsidR="00A8347B" w:rsidRDefault="00330D8C" w:rsidP="00A765E9">
      <w:pPr>
        <w:tabs>
          <w:tab w:val="left" w:pos="3853"/>
        </w:tabs>
        <w:jc w:val="both"/>
        <w:rPr>
          <w:rFonts w:ascii="Century Gothic" w:hAnsi="Century Gothic"/>
          <w:sz w:val="20"/>
          <w:szCs w:val="20"/>
        </w:rPr>
      </w:pPr>
      <w:r>
        <w:rPr>
          <w:rFonts w:ascii="Century Gothic" w:hAnsi="Century Gothic"/>
          <w:sz w:val="20"/>
          <w:szCs w:val="20"/>
        </w:rPr>
        <w:t>En quelques mois à peine, la pandémie de Covid-19 a bouleversé nos modes de vie. En remettant la santé au cœur de nos priorités, elle nous impose de repenser l’intégralité de notre cadre de vie et de nos pratiques</w:t>
      </w:r>
      <w:r w:rsidR="00C77C61">
        <w:rPr>
          <w:rFonts w:ascii="Century Gothic" w:hAnsi="Century Gothic"/>
          <w:sz w:val="20"/>
          <w:szCs w:val="20"/>
        </w:rPr>
        <w:t xml:space="preserve"> pour mieux vivre demain</w:t>
      </w:r>
      <w:r>
        <w:rPr>
          <w:rFonts w:ascii="Century Gothic" w:hAnsi="Century Gothic"/>
          <w:sz w:val="20"/>
          <w:szCs w:val="20"/>
        </w:rPr>
        <w:t>.</w:t>
      </w:r>
      <w:r w:rsidR="00181779">
        <w:rPr>
          <w:rFonts w:ascii="Century Gothic" w:hAnsi="Century Gothic"/>
          <w:sz w:val="20"/>
          <w:szCs w:val="20"/>
        </w:rPr>
        <w:t xml:space="preserve"> </w:t>
      </w:r>
    </w:p>
    <w:p w14:paraId="572279C6" w14:textId="77777777" w:rsidR="00A8347B" w:rsidRDefault="00A8347B" w:rsidP="00A765E9">
      <w:pPr>
        <w:tabs>
          <w:tab w:val="left" w:pos="3853"/>
        </w:tabs>
        <w:jc w:val="both"/>
        <w:rPr>
          <w:rFonts w:ascii="Century Gothic" w:hAnsi="Century Gothic"/>
          <w:sz w:val="20"/>
          <w:szCs w:val="20"/>
        </w:rPr>
      </w:pPr>
    </w:p>
    <w:p w14:paraId="2B38C23F" w14:textId="6C0BCBD4" w:rsidR="00330D8C" w:rsidRDefault="00181779" w:rsidP="00A765E9">
      <w:pPr>
        <w:tabs>
          <w:tab w:val="left" w:pos="3853"/>
        </w:tabs>
        <w:jc w:val="both"/>
        <w:rPr>
          <w:rFonts w:ascii="Century Gothic" w:hAnsi="Century Gothic"/>
          <w:sz w:val="20"/>
          <w:szCs w:val="20"/>
        </w:rPr>
      </w:pPr>
      <w:r w:rsidRPr="6C7D9880">
        <w:rPr>
          <w:rFonts w:ascii="Century Gothic" w:hAnsi="Century Gothic"/>
          <w:sz w:val="20"/>
          <w:szCs w:val="20"/>
        </w:rPr>
        <w:t>Quels</w:t>
      </w:r>
      <w:r w:rsidR="00C77C61" w:rsidRPr="6C7D9880">
        <w:rPr>
          <w:rFonts w:ascii="Century Gothic" w:hAnsi="Century Gothic"/>
          <w:sz w:val="20"/>
          <w:szCs w:val="20"/>
        </w:rPr>
        <w:t xml:space="preserve"> nouveaux</w:t>
      </w:r>
      <w:r w:rsidRPr="6C7D9880">
        <w:rPr>
          <w:rFonts w:ascii="Century Gothic" w:hAnsi="Century Gothic"/>
          <w:sz w:val="20"/>
          <w:szCs w:val="20"/>
        </w:rPr>
        <w:t xml:space="preserve"> transports </w:t>
      </w:r>
      <w:r w:rsidR="00C77C61" w:rsidRPr="6C7D9880">
        <w:rPr>
          <w:rFonts w:ascii="Century Gothic" w:hAnsi="Century Gothic"/>
          <w:sz w:val="20"/>
          <w:szCs w:val="20"/>
        </w:rPr>
        <w:t>pour</w:t>
      </w:r>
      <w:r w:rsidRPr="6C7D9880">
        <w:rPr>
          <w:rFonts w:ascii="Century Gothic" w:hAnsi="Century Gothic"/>
          <w:sz w:val="20"/>
          <w:szCs w:val="20"/>
        </w:rPr>
        <w:t xml:space="preserve"> quelle</w:t>
      </w:r>
      <w:r w:rsidR="00C77C61" w:rsidRPr="6C7D9880">
        <w:rPr>
          <w:rFonts w:ascii="Century Gothic" w:hAnsi="Century Gothic"/>
          <w:sz w:val="20"/>
          <w:szCs w:val="20"/>
        </w:rPr>
        <w:t>s</w:t>
      </w:r>
      <w:r w:rsidRPr="6C7D9880">
        <w:rPr>
          <w:rFonts w:ascii="Century Gothic" w:hAnsi="Century Gothic"/>
          <w:sz w:val="20"/>
          <w:szCs w:val="20"/>
        </w:rPr>
        <w:t xml:space="preserve"> mobilité</w:t>
      </w:r>
      <w:r w:rsidR="00C77C61" w:rsidRPr="6C7D9880">
        <w:rPr>
          <w:rFonts w:ascii="Century Gothic" w:hAnsi="Century Gothic"/>
          <w:sz w:val="20"/>
          <w:szCs w:val="20"/>
        </w:rPr>
        <w:t xml:space="preserve">s </w:t>
      </w:r>
      <w:r w:rsidRPr="6C7D9880">
        <w:rPr>
          <w:rFonts w:ascii="Century Gothic" w:hAnsi="Century Gothic"/>
          <w:sz w:val="20"/>
          <w:szCs w:val="20"/>
        </w:rPr>
        <w:t xml:space="preserve">? Comment réaménager l’espace public ? Quels usages </w:t>
      </w:r>
      <w:r w:rsidR="00C77C61" w:rsidRPr="6C7D9880">
        <w:rPr>
          <w:rFonts w:ascii="Century Gothic" w:hAnsi="Century Gothic"/>
          <w:sz w:val="20"/>
          <w:szCs w:val="20"/>
        </w:rPr>
        <w:t>différenciés des</w:t>
      </w:r>
      <w:r w:rsidRPr="6C7D9880">
        <w:rPr>
          <w:rFonts w:ascii="Century Gothic" w:hAnsi="Century Gothic"/>
          <w:sz w:val="20"/>
          <w:szCs w:val="20"/>
        </w:rPr>
        <w:t xml:space="preserve"> bâtiments ? Comment préserver le lien social ? </w:t>
      </w:r>
      <w:r w:rsidR="00C77C61" w:rsidRPr="6C7D9880">
        <w:rPr>
          <w:rFonts w:ascii="Century Gothic" w:hAnsi="Century Gothic"/>
          <w:sz w:val="20"/>
          <w:szCs w:val="20"/>
        </w:rPr>
        <w:t xml:space="preserve">Comment réinventer les lieux culturels et de socialisation ? </w:t>
      </w:r>
      <w:r w:rsidRPr="6C7D9880">
        <w:rPr>
          <w:rFonts w:ascii="Century Gothic" w:hAnsi="Century Gothic"/>
          <w:sz w:val="20"/>
          <w:szCs w:val="20"/>
        </w:rPr>
        <w:t xml:space="preserve">Quelles nouvelles pratiques de consommation ? Mais aussi, </w:t>
      </w:r>
      <w:r w:rsidR="00A8347B" w:rsidRPr="6C7D9880">
        <w:rPr>
          <w:rFonts w:ascii="Century Gothic" w:hAnsi="Century Gothic"/>
          <w:sz w:val="20"/>
          <w:szCs w:val="20"/>
        </w:rPr>
        <w:t>quelles solutions médicales ?  Comment purifier l’air ambiant ? Comment faire avancer la recherche ? etc.</w:t>
      </w:r>
    </w:p>
    <w:p w14:paraId="6B65657E" w14:textId="77777777" w:rsidR="00297D01" w:rsidRPr="00A765E9" w:rsidRDefault="00297D01" w:rsidP="00A765E9">
      <w:pPr>
        <w:tabs>
          <w:tab w:val="left" w:pos="3853"/>
        </w:tabs>
        <w:jc w:val="both"/>
        <w:rPr>
          <w:rFonts w:ascii="Century Gothic" w:hAnsi="Century Gothic"/>
          <w:sz w:val="20"/>
          <w:szCs w:val="20"/>
        </w:rPr>
      </w:pPr>
    </w:p>
    <w:p w14:paraId="5ECF3046" w14:textId="2CEB4538" w:rsidR="00AF38F7" w:rsidRPr="00A765E9" w:rsidRDefault="00E03552" w:rsidP="00A765E9">
      <w:pPr>
        <w:tabs>
          <w:tab w:val="left" w:pos="3853"/>
        </w:tabs>
        <w:jc w:val="both"/>
        <w:rPr>
          <w:rFonts w:ascii="Century Gothic" w:hAnsi="Century Gothic"/>
          <w:sz w:val="20"/>
          <w:szCs w:val="20"/>
        </w:rPr>
      </w:pPr>
      <w:r w:rsidRPr="00A765E9">
        <w:rPr>
          <w:rFonts w:ascii="Century Gothic" w:hAnsi="Century Gothic"/>
          <w:sz w:val="20"/>
          <w:szCs w:val="20"/>
        </w:rPr>
        <w:t>L</w:t>
      </w:r>
      <w:r w:rsidR="003D4943" w:rsidRPr="00A765E9">
        <w:rPr>
          <w:rFonts w:ascii="Century Gothic" w:hAnsi="Century Gothic"/>
          <w:sz w:val="20"/>
          <w:szCs w:val="20"/>
        </w:rPr>
        <w:t xml:space="preserve">a science et la technologie </w:t>
      </w:r>
      <w:r w:rsidR="00EC21A9" w:rsidRPr="00A765E9">
        <w:rPr>
          <w:rFonts w:ascii="Century Gothic" w:hAnsi="Century Gothic"/>
          <w:sz w:val="20"/>
          <w:szCs w:val="20"/>
        </w:rPr>
        <w:t>sont en mesure</w:t>
      </w:r>
      <w:r w:rsidR="003D4943" w:rsidRPr="00A765E9">
        <w:rPr>
          <w:rFonts w:ascii="Century Gothic" w:hAnsi="Century Gothic"/>
          <w:sz w:val="20"/>
          <w:szCs w:val="20"/>
        </w:rPr>
        <w:t xml:space="preserve"> </w:t>
      </w:r>
      <w:r w:rsidR="00A765E9" w:rsidRPr="00A765E9">
        <w:rPr>
          <w:rFonts w:ascii="Century Gothic" w:hAnsi="Century Gothic"/>
          <w:sz w:val="20"/>
          <w:szCs w:val="20"/>
        </w:rPr>
        <w:t>d’</w:t>
      </w:r>
      <w:r w:rsidR="003D4943" w:rsidRPr="00A765E9">
        <w:rPr>
          <w:rFonts w:ascii="Century Gothic" w:hAnsi="Century Gothic"/>
          <w:sz w:val="20"/>
          <w:szCs w:val="20"/>
        </w:rPr>
        <w:t xml:space="preserve">apporter des </w:t>
      </w:r>
      <w:r w:rsidR="00C43FFB" w:rsidRPr="00A765E9">
        <w:rPr>
          <w:rFonts w:ascii="Century Gothic" w:hAnsi="Century Gothic"/>
          <w:sz w:val="20"/>
          <w:szCs w:val="20"/>
        </w:rPr>
        <w:t>réponses</w:t>
      </w:r>
      <w:r w:rsidR="003D4943" w:rsidRPr="00A765E9">
        <w:rPr>
          <w:rFonts w:ascii="Century Gothic" w:hAnsi="Century Gothic"/>
          <w:sz w:val="20"/>
          <w:szCs w:val="20"/>
        </w:rPr>
        <w:t xml:space="preserve"> concrètes </w:t>
      </w:r>
      <w:r w:rsidR="00A8347B">
        <w:rPr>
          <w:rFonts w:ascii="Century Gothic" w:hAnsi="Century Gothic"/>
          <w:sz w:val="20"/>
          <w:szCs w:val="20"/>
        </w:rPr>
        <w:t>au défi sanitaire</w:t>
      </w:r>
      <w:r w:rsidR="00A765E9">
        <w:rPr>
          <w:rFonts w:ascii="Century Gothic" w:hAnsi="Century Gothic"/>
          <w:sz w:val="20"/>
          <w:szCs w:val="20"/>
        </w:rPr>
        <w:t xml:space="preserve"> que traversent nos sociétés</w:t>
      </w:r>
      <w:r w:rsidR="00EC21A9" w:rsidRPr="00A765E9">
        <w:rPr>
          <w:rFonts w:ascii="Century Gothic" w:hAnsi="Century Gothic"/>
          <w:sz w:val="20"/>
          <w:szCs w:val="20"/>
        </w:rPr>
        <w:t>.</w:t>
      </w:r>
      <w:r w:rsidR="00A8347B">
        <w:rPr>
          <w:rFonts w:ascii="Century Gothic" w:hAnsi="Century Gothic"/>
          <w:sz w:val="20"/>
          <w:szCs w:val="20"/>
        </w:rPr>
        <w:t xml:space="preserve"> </w:t>
      </w:r>
      <w:r w:rsidR="00C77C61">
        <w:rPr>
          <w:rFonts w:ascii="Century Gothic" w:hAnsi="Century Gothic"/>
          <w:sz w:val="20"/>
          <w:szCs w:val="20"/>
        </w:rPr>
        <w:t xml:space="preserve"> </w:t>
      </w:r>
    </w:p>
    <w:p w14:paraId="41394613" w14:textId="4D4230B3" w:rsidR="00EC21A9" w:rsidRPr="00A765E9" w:rsidRDefault="00EC21A9" w:rsidP="00A765E9">
      <w:pPr>
        <w:tabs>
          <w:tab w:val="left" w:pos="3853"/>
        </w:tabs>
        <w:jc w:val="both"/>
        <w:rPr>
          <w:rFonts w:ascii="Century Gothic" w:hAnsi="Century Gothic"/>
          <w:sz w:val="20"/>
          <w:szCs w:val="20"/>
        </w:rPr>
      </w:pPr>
    </w:p>
    <w:p w14:paraId="25250AA7" w14:textId="41CD695A" w:rsidR="00EC21A9" w:rsidRPr="00A765E9" w:rsidRDefault="00A765E9" w:rsidP="00EC21A9">
      <w:pPr>
        <w:tabs>
          <w:tab w:val="left" w:pos="3853"/>
        </w:tabs>
        <w:jc w:val="both"/>
        <w:rPr>
          <w:rFonts w:ascii="Century Gothic" w:hAnsi="Century Gothic"/>
          <w:sz w:val="20"/>
          <w:szCs w:val="20"/>
        </w:rPr>
      </w:pPr>
      <w:r w:rsidRPr="6C7D9880">
        <w:rPr>
          <w:rFonts w:ascii="Century Gothic" w:hAnsi="Century Gothic"/>
          <w:sz w:val="20"/>
          <w:szCs w:val="20"/>
        </w:rPr>
        <w:t xml:space="preserve">Parce qu’elle intervient dès la conception des infrastructures, transports, bâtiments, produits industriels… l’ingénierie est au cœur des solutions qui </w:t>
      </w:r>
      <w:r w:rsidR="00330D8C" w:rsidRPr="6C7D9880">
        <w:rPr>
          <w:rFonts w:ascii="Century Gothic" w:hAnsi="Century Gothic"/>
          <w:sz w:val="20"/>
          <w:szCs w:val="20"/>
        </w:rPr>
        <w:t xml:space="preserve">permettront de </w:t>
      </w:r>
      <w:r w:rsidR="00C77C61" w:rsidRPr="6C7D9880">
        <w:rPr>
          <w:rFonts w:ascii="Century Gothic" w:hAnsi="Century Gothic"/>
          <w:sz w:val="20"/>
          <w:szCs w:val="20"/>
        </w:rPr>
        <w:t xml:space="preserve">repenser le monde pour </w:t>
      </w:r>
      <w:r w:rsidR="7F4968D3" w:rsidRPr="6C7D9880">
        <w:rPr>
          <w:rFonts w:ascii="Century Gothic" w:hAnsi="Century Gothic"/>
          <w:sz w:val="20"/>
          <w:szCs w:val="20"/>
        </w:rPr>
        <w:t xml:space="preserve">vivre demain </w:t>
      </w:r>
      <w:r w:rsidR="00C77C61" w:rsidRPr="6C7D9880">
        <w:rPr>
          <w:rFonts w:ascii="Century Gothic" w:hAnsi="Century Gothic"/>
          <w:sz w:val="20"/>
          <w:szCs w:val="20"/>
        </w:rPr>
        <w:t>en bonne santé.</w:t>
      </w:r>
    </w:p>
    <w:p w14:paraId="7F532F25" w14:textId="77777777" w:rsidR="00EC21A9" w:rsidRPr="00A765E9" w:rsidRDefault="00EC21A9" w:rsidP="00A765E9">
      <w:pPr>
        <w:tabs>
          <w:tab w:val="left" w:pos="3853"/>
        </w:tabs>
        <w:jc w:val="both"/>
        <w:rPr>
          <w:rFonts w:ascii="Century Gothic" w:hAnsi="Century Gothic"/>
          <w:sz w:val="20"/>
          <w:szCs w:val="20"/>
        </w:rPr>
      </w:pPr>
    </w:p>
    <w:p w14:paraId="047EAD0B" w14:textId="1C91CC4C" w:rsidR="00EF3BFA" w:rsidRPr="00E55696" w:rsidRDefault="00A765E9" w:rsidP="00E55696">
      <w:pPr>
        <w:pBdr>
          <w:top w:val="single" w:sz="4" w:space="1" w:color="auto"/>
          <w:left w:val="single" w:sz="4" w:space="4" w:color="auto"/>
          <w:bottom w:val="single" w:sz="4" w:space="1" w:color="auto"/>
          <w:right w:val="single" w:sz="4" w:space="4" w:color="auto"/>
        </w:pBdr>
        <w:tabs>
          <w:tab w:val="left" w:pos="3853"/>
        </w:tabs>
        <w:jc w:val="both"/>
        <w:rPr>
          <w:rFonts w:ascii="Century Gothic" w:hAnsi="Century Gothic"/>
          <w:b/>
          <w:sz w:val="20"/>
          <w:szCs w:val="20"/>
        </w:rPr>
      </w:pPr>
      <w:r w:rsidRPr="00A765E9">
        <w:rPr>
          <w:rFonts w:ascii="Wingdings" w:eastAsia="Wingdings" w:hAnsi="Wingdings" w:cs="Wingdings"/>
          <w:b/>
          <w:sz w:val="20"/>
          <w:szCs w:val="20"/>
        </w:rPr>
        <w:t>à</w:t>
      </w:r>
      <w:r>
        <w:rPr>
          <w:rFonts w:ascii="Century Gothic" w:hAnsi="Century Gothic"/>
          <w:b/>
          <w:sz w:val="20"/>
          <w:szCs w:val="20"/>
        </w:rPr>
        <w:t xml:space="preserve"> </w:t>
      </w:r>
      <w:r w:rsidR="007D0CFF">
        <w:rPr>
          <w:rFonts w:ascii="Century Gothic" w:hAnsi="Century Gothic"/>
          <w:b/>
          <w:sz w:val="20"/>
          <w:szCs w:val="20"/>
        </w:rPr>
        <w:t>Concevez</w:t>
      </w:r>
      <w:r w:rsidR="00C43FFB" w:rsidRPr="00A765E9">
        <w:rPr>
          <w:rFonts w:ascii="Century Gothic" w:hAnsi="Century Gothic"/>
          <w:b/>
          <w:sz w:val="20"/>
          <w:szCs w:val="20"/>
        </w:rPr>
        <w:t xml:space="preserve"> un projet d’ingénierie innovant qui </w:t>
      </w:r>
      <w:r w:rsidR="00A8347B">
        <w:rPr>
          <w:rFonts w:ascii="Century Gothic" w:hAnsi="Century Gothic"/>
          <w:b/>
          <w:sz w:val="20"/>
          <w:szCs w:val="20"/>
        </w:rPr>
        <w:t xml:space="preserve">utilise les nouvelles technologies </w:t>
      </w:r>
      <w:r w:rsidR="00EF3BFA">
        <w:rPr>
          <w:rFonts w:ascii="Century Gothic" w:hAnsi="Century Gothic"/>
          <w:b/>
          <w:sz w:val="20"/>
          <w:szCs w:val="20"/>
        </w:rPr>
        <w:t>pour préserver la santé de nos concitoyens et réinventer nos modes de vie.</w:t>
      </w:r>
    </w:p>
    <w:p w14:paraId="081E6062" w14:textId="77777777" w:rsidR="00EF3BFA" w:rsidRPr="001A1352" w:rsidRDefault="00EF3BFA" w:rsidP="00874AFE">
      <w:pPr>
        <w:jc w:val="both"/>
      </w:pPr>
    </w:p>
    <w:p w14:paraId="6ADB3236" w14:textId="62EE6580" w:rsidR="00237B4C" w:rsidRPr="00406BD7" w:rsidRDefault="00237B4C" w:rsidP="00874AFE">
      <w:pPr>
        <w:pStyle w:val="Titre"/>
        <w:pBdr>
          <w:bottom w:val="none" w:sz="0" w:space="0" w:color="auto"/>
        </w:pBdr>
        <w:shd w:val="clear" w:color="auto" w:fill="706F6F"/>
        <w:jc w:val="both"/>
        <w:rPr>
          <w:rFonts w:ascii="Century Gothic" w:hAnsi="Century Gothic"/>
          <w:b/>
          <w:color w:val="FFFFFF" w:themeColor="background1"/>
          <w:sz w:val="22"/>
          <w:szCs w:val="20"/>
        </w:rPr>
      </w:pPr>
      <w:r w:rsidRPr="00406BD7">
        <w:rPr>
          <w:rFonts w:ascii="Century Gothic" w:hAnsi="Century Gothic"/>
          <w:b/>
          <w:color w:val="FFFFFF" w:themeColor="background1"/>
          <w:sz w:val="22"/>
          <w:szCs w:val="20"/>
        </w:rPr>
        <w:t xml:space="preserve">2/ Le public </w:t>
      </w:r>
      <w:r w:rsidR="00612B21">
        <w:rPr>
          <w:rFonts w:ascii="Century Gothic" w:hAnsi="Century Gothic"/>
          <w:b/>
          <w:color w:val="FFFFFF" w:themeColor="background1"/>
          <w:sz w:val="22"/>
          <w:szCs w:val="20"/>
        </w:rPr>
        <w:t>et les conditions d’inscription</w:t>
      </w:r>
    </w:p>
    <w:p w14:paraId="76223DD9" w14:textId="2B3B0991" w:rsidR="00237B4C" w:rsidRPr="00406BD7" w:rsidRDefault="00406BD7" w:rsidP="00874AFE">
      <w:pPr>
        <w:jc w:val="both"/>
        <w:rPr>
          <w:rFonts w:ascii="Century Gothic" w:hAnsi="Century Gothic"/>
          <w:b/>
          <w:sz w:val="20"/>
        </w:rPr>
      </w:pPr>
      <w:r w:rsidRPr="00406BD7">
        <w:rPr>
          <w:rFonts w:ascii="Century Gothic" w:hAnsi="Century Gothic"/>
          <w:b/>
          <w:sz w:val="20"/>
        </w:rPr>
        <w:t>Qui peut participer ?</w:t>
      </w:r>
    </w:p>
    <w:p w14:paraId="1AAB9C34" w14:textId="6AAF4EBE" w:rsidR="00237B4C" w:rsidRPr="00406BD7" w:rsidRDefault="00BF16D6" w:rsidP="00874AFE">
      <w:pPr>
        <w:tabs>
          <w:tab w:val="left" w:pos="2520"/>
        </w:tabs>
        <w:jc w:val="both"/>
        <w:rPr>
          <w:rFonts w:ascii="Century Gothic" w:hAnsi="Century Gothic"/>
          <w:sz w:val="20"/>
        </w:rPr>
      </w:pPr>
      <w:r w:rsidRPr="00406BD7">
        <w:rPr>
          <w:rFonts w:ascii="Century Gothic" w:hAnsi="Century Gothic"/>
          <w:sz w:val="20"/>
        </w:rPr>
        <w:t xml:space="preserve">Le Prix de l’Ingénierie du Futur </w:t>
      </w:r>
      <w:r w:rsidR="00237B4C" w:rsidRPr="00406BD7">
        <w:rPr>
          <w:rFonts w:ascii="Century Gothic" w:hAnsi="Century Gothic"/>
          <w:sz w:val="20"/>
        </w:rPr>
        <w:t>est ouvert à tous les étudiants ou apprentis en cour</w:t>
      </w:r>
      <w:r w:rsidR="00C8714F">
        <w:rPr>
          <w:rFonts w:ascii="Century Gothic" w:hAnsi="Century Gothic"/>
          <w:sz w:val="20"/>
        </w:rPr>
        <w:t>s de scolarité pour l’année 20</w:t>
      </w:r>
      <w:r w:rsidR="00392CBC">
        <w:rPr>
          <w:rFonts w:ascii="Century Gothic" w:hAnsi="Century Gothic"/>
          <w:sz w:val="20"/>
        </w:rPr>
        <w:t>20</w:t>
      </w:r>
      <w:r w:rsidRPr="00406BD7">
        <w:rPr>
          <w:rFonts w:ascii="Century Gothic" w:hAnsi="Century Gothic"/>
          <w:sz w:val="20"/>
        </w:rPr>
        <w:t xml:space="preserve"> </w:t>
      </w:r>
      <w:r w:rsidR="00237B4C" w:rsidRPr="00406BD7">
        <w:rPr>
          <w:rFonts w:ascii="Century Gothic" w:hAnsi="Century Gothic"/>
          <w:sz w:val="20"/>
        </w:rPr>
        <w:t>-</w:t>
      </w:r>
      <w:r w:rsidR="00C8714F">
        <w:rPr>
          <w:rFonts w:ascii="Century Gothic" w:hAnsi="Century Gothic"/>
          <w:sz w:val="20"/>
        </w:rPr>
        <w:t xml:space="preserve"> 20</w:t>
      </w:r>
      <w:r w:rsidR="00F22E3D">
        <w:rPr>
          <w:rFonts w:ascii="Century Gothic" w:hAnsi="Century Gothic"/>
          <w:sz w:val="20"/>
        </w:rPr>
        <w:t>2</w:t>
      </w:r>
      <w:r w:rsidR="00392CBC">
        <w:rPr>
          <w:rFonts w:ascii="Century Gothic" w:hAnsi="Century Gothic"/>
          <w:sz w:val="20"/>
        </w:rPr>
        <w:t>1</w:t>
      </w:r>
      <w:r w:rsidR="00237B4C" w:rsidRPr="00406BD7">
        <w:rPr>
          <w:rFonts w:ascii="Century Gothic" w:hAnsi="Century Gothic"/>
          <w:sz w:val="20"/>
        </w:rPr>
        <w:t>. Il faut qu’au moins</w:t>
      </w:r>
      <w:r w:rsidR="00406BD7">
        <w:rPr>
          <w:rFonts w:ascii="Century Gothic" w:hAnsi="Century Gothic"/>
          <w:sz w:val="20"/>
        </w:rPr>
        <w:t xml:space="preserve"> un des membres de l’équipe soit inscrit</w:t>
      </w:r>
      <w:r w:rsidR="00237B4C" w:rsidRPr="00406BD7">
        <w:rPr>
          <w:rFonts w:ascii="Century Gothic" w:hAnsi="Century Gothic"/>
          <w:sz w:val="20"/>
        </w:rPr>
        <w:t xml:space="preserve"> dans une filière d’école d’ingénieurs, un master universitaire ou au sein d’un CFA en liaison avec les activités représentées par Syntec-Ingénierie (cf</w:t>
      </w:r>
      <w:r w:rsidR="007240AB">
        <w:rPr>
          <w:rFonts w:ascii="Century Gothic" w:hAnsi="Century Gothic"/>
          <w:sz w:val="20"/>
        </w:rPr>
        <w:t>.</w:t>
      </w:r>
      <w:r w:rsidR="00237B4C" w:rsidRPr="00406BD7">
        <w:rPr>
          <w:rFonts w:ascii="Century Gothic" w:hAnsi="Century Gothic"/>
          <w:sz w:val="20"/>
        </w:rPr>
        <w:t xml:space="preserve"> coordonnées de l’organisateur).</w:t>
      </w:r>
    </w:p>
    <w:p w14:paraId="44943FCC" w14:textId="77777777" w:rsidR="00237B4C" w:rsidRPr="00406BD7" w:rsidRDefault="00237B4C" w:rsidP="00874AFE">
      <w:pPr>
        <w:tabs>
          <w:tab w:val="left" w:pos="2520"/>
        </w:tabs>
        <w:jc w:val="both"/>
        <w:rPr>
          <w:rFonts w:ascii="Century Gothic" w:hAnsi="Century Gothic"/>
          <w:sz w:val="20"/>
        </w:rPr>
      </w:pPr>
    </w:p>
    <w:p w14:paraId="066044D6" w14:textId="3DDC8F8A" w:rsidR="00237B4C" w:rsidRPr="00406BD7" w:rsidRDefault="00237B4C" w:rsidP="00874AFE">
      <w:pPr>
        <w:tabs>
          <w:tab w:val="left" w:pos="2520"/>
        </w:tabs>
        <w:jc w:val="both"/>
        <w:rPr>
          <w:rFonts w:ascii="Century Gothic" w:hAnsi="Century Gothic"/>
          <w:b/>
          <w:sz w:val="20"/>
        </w:rPr>
      </w:pPr>
      <w:r w:rsidRPr="00406BD7">
        <w:rPr>
          <w:rFonts w:ascii="Century Gothic" w:hAnsi="Century Gothic"/>
          <w:b/>
          <w:sz w:val="20"/>
        </w:rPr>
        <w:lastRenderedPageBreak/>
        <w:t xml:space="preserve">Les candidats </w:t>
      </w:r>
      <w:r w:rsidR="00392CBC">
        <w:rPr>
          <w:rFonts w:ascii="Century Gothic" w:hAnsi="Century Gothic"/>
          <w:b/>
          <w:sz w:val="20"/>
        </w:rPr>
        <w:t>sont invités à</w:t>
      </w:r>
      <w:r w:rsidR="00F10555" w:rsidRPr="00406BD7">
        <w:rPr>
          <w:rFonts w:ascii="Century Gothic" w:hAnsi="Century Gothic"/>
          <w:b/>
          <w:sz w:val="20"/>
        </w:rPr>
        <w:t xml:space="preserve"> </w:t>
      </w:r>
      <w:r w:rsidRPr="00406BD7">
        <w:rPr>
          <w:rFonts w:ascii="Century Gothic" w:hAnsi="Century Gothic"/>
          <w:b/>
          <w:sz w:val="20"/>
        </w:rPr>
        <w:t>postuler en équipes pluridisciplinaires.</w:t>
      </w:r>
    </w:p>
    <w:p w14:paraId="5AB80FF8" w14:textId="2964C10A" w:rsidR="00E66080" w:rsidRPr="00406BD7" w:rsidRDefault="00406BD7" w:rsidP="00874AFE">
      <w:pPr>
        <w:tabs>
          <w:tab w:val="left" w:pos="2520"/>
        </w:tabs>
        <w:jc w:val="both"/>
        <w:rPr>
          <w:rFonts w:ascii="Century Gothic" w:hAnsi="Century Gothic"/>
          <w:sz w:val="20"/>
        </w:rPr>
      </w:pPr>
      <w:r>
        <w:rPr>
          <w:rFonts w:ascii="Century Gothic" w:hAnsi="Century Gothic"/>
          <w:sz w:val="20"/>
        </w:rPr>
        <w:t>En plus des élèves ingénieurs, c</w:t>
      </w:r>
      <w:r w:rsidR="00E66080" w:rsidRPr="00406BD7">
        <w:rPr>
          <w:rFonts w:ascii="Century Gothic" w:hAnsi="Century Gothic"/>
          <w:sz w:val="20"/>
        </w:rPr>
        <w:t xml:space="preserve">es équipes peuvent inclure : </w:t>
      </w:r>
    </w:p>
    <w:p w14:paraId="6B9C0D49" w14:textId="3EAB7D70" w:rsidR="00E66080" w:rsidRPr="00406BD7" w:rsidRDefault="00557F09" w:rsidP="00874AFE">
      <w:pPr>
        <w:pStyle w:val="Paragraphedeliste"/>
        <w:numPr>
          <w:ilvl w:val="0"/>
          <w:numId w:val="3"/>
        </w:numPr>
        <w:tabs>
          <w:tab w:val="left" w:pos="2520"/>
        </w:tabs>
        <w:jc w:val="both"/>
        <w:rPr>
          <w:rFonts w:ascii="Century Gothic" w:hAnsi="Century Gothic"/>
          <w:sz w:val="20"/>
        </w:rPr>
      </w:pPr>
      <w:proofErr w:type="gramStart"/>
      <w:r>
        <w:rPr>
          <w:rFonts w:ascii="Century Gothic" w:hAnsi="Century Gothic"/>
          <w:sz w:val="20"/>
        </w:rPr>
        <w:t>d</w:t>
      </w:r>
      <w:r w:rsidR="00E66080" w:rsidRPr="00406BD7">
        <w:rPr>
          <w:rFonts w:ascii="Century Gothic" w:hAnsi="Century Gothic"/>
          <w:sz w:val="20"/>
        </w:rPr>
        <w:t>es</w:t>
      </w:r>
      <w:proofErr w:type="gramEnd"/>
      <w:r w:rsidR="00E66080" w:rsidRPr="00406BD7">
        <w:rPr>
          <w:rFonts w:ascii="Century Gothic" w:hAnsi="Century Gothic"/>
          <w:sz w:val="20"/>
        </w:rPr>
        <w:t xml:space="preserve"> étudiants </w:t>
      </w:r>
      <w:r w:rsidR="008C3545">
        <w:rPr>
          <w:rFonts w:ascii="Century Gothic" w:hAnsi="Century Gothic"/>
          <w:sz w:val="20"/>
        </w:rPr>
        <w:t>qui suivent</w:t>
      </w:r>
      <w:r w:rsidR="00E66080" w:rsidRPr="00406BD7">
        <w:rPr>
          <w:rFonts w:ascii="Century Gothic" w:hAnsi="Century Gothic"/>
          <w:sz w:val="20"/>
        </w:rPr>
        <w:t xml:space="preserve"> d’autres cursus que ceux d’ingénieurs : commerce, sciences, communication, desig</w:t>
      </w:r>
      <w:r>
        <w:rPr>
          <w:rFonts w:ascii="Century Gothic" w:hAnsi="Century Gothic"/>
          <w:sz w:val="20"/>
        </w:rPr>
        <w:t xml:space="preserve">n, architecture, numérique, </w:t>
      </w:r>
      <w:proofErr w:type="spellStart"/>
      <w:r>
        <w:rPr>
          <w:rFonts w:ascii="Century Gothic" w:hAnsi="Century Gothic"/>
          <w:sz w:val="20"/>
        </w:rPr>
        <w:t>etc</w:t>
      </w:r>
      <w:proofErr w:type="spellEnd"/>
      <w:r>
        <w:rPr>
          <w:rFonts w:ascii="Century Gothic" w:hAnsi="Century Gothic"/>
          <w:sz w:val="20"/>
        </w:rPr>
        <w:t> ;</w:t>
      </w:r>
    </w:p>
    <w:p w14:paraId="36306FE6" w14:textId="2C6A3E3E" w:rsidR="00817B7D" w:rsidRDefault="00557F09" w:rsidP="00406BD7">
      <w:pPr>
        <w:pStyle w:val="Paragraphedeliste"/>
        <w:numPr>
          <w:ilvl w:val="0"/>
          <w:numId w:val="3"/>
        </w:numPr>
        <w:tabs>
          <w:tab w:val="left" w:pos="2520"/>
        </w:tabs>
        <w:jc w:val="both"/>
        <w:rPr>
          <w:rFonts w:ascii="Century Gothic" w:hAnsi="Century Gothic"/>
          <w:sz w:val="20"/>
        </w:rPr>
      </w:pPr>
      <w:proofErr w:type="gramStart"/>
      <w:r>
        <w:rPr>
          <w:rFonts w:ascii="Century Gothic" w:hAnsi="Century Gothic"/>
          <w:sz w:val="20"/>
        </w:rPr>
        <w:t>d</w:t>
      </w:r>
      <w:r w:rsidR="00E66080" w:rsidRPr="00406BD7">
        <w:rPr>
          <w:rFonts w:ascii="Century Gothic" w:hAnsi="Century Gothic"/>
          <w:sz w:val="20"/>
        </w:rPr>
        <w:t>es</w:t>
      </w:r>
      <w:proofErr w:type="gramEnd"/>
      <w:r w:rsidR="00E66080" w:rsidRPr="00406BD7">
        <w:rPr>
          <w:rFonts w:ascii="Century Gothic" w:hAnsi="Century Gothic"/>
          <w:sz w:val="20"/>
        </w:rPr>
        <w:t xml:space="preserve"> acteurs du monde professionnel : </w:t>
      </w:r>
      <w:r w:rsidR="00817B7D" w:rsidRPr="00406BD7">
        <w:rPr>
          <w:rFonts w:ascii="Century Gothic" w:hAnsi="Century Gothic"/>
          <w:sz w:val="20"/>
        </w:rPr>
        <w:t>entreprises, start-ups, associations, etc</w:t>
      </w:r>
      <w:r w:rsidR="00E66080" w:rsidRPr="00406BD7">
        <w:rPr>
          <w:rFonts w:ascii="Century Gothic" w:hAnsi="Century Gothic"/>
          <w:sz w:val="20"/>
        </w:rPr>
        <w:t>.</w:t>
      </w:r>
      <w:r w:rsidR="0064633B" w:rsidRPr="00406BD7">
        <w:rPr>
          <w:rFonts w:ascii="Century Gothic" w:hAnsi="Century Gothic"/>
          <w:sz w:val="20"/>
        </w:rPr>
        <w:t xml:space="preserve"> </w:t>
      </w:r>
    </w:p>
    <w:p w14:paraId="3DF4E406" w14:textId="76DC998F" w:rsidR="007D6C12" w:rsidRPr="00392CBC" w:rsidRDefault="007D6C12" w:rsidP="00392CBC">
      <w:pPr>
        <w:tabs>
          <w:tab w:val="left" w:pos="2520"/>
        </w:tabs>
        <w:jc w:val="both"/>
        <w:rPr>
          <w:rFonts w:ascii="Century Gothic" w:hAnsi="Century Gothic"/>
          <w:sz w:val="20"/>
        </w:rPr>
      </w:pPr>
    </w:p>
    <w:p w14:paraId="07FC0BEC" w14:textId="0ED84814" w:rsidR="007D6C12" w:rsidRPr="00406BD7" w:rsidRDefault="007D6C12" w:rsidP="002275F3">
      <w:pPr>
        <w:pStyle w:val="Paragraphedeliste"/>
        <w:tabs>
          <w:tab w:val="left" w:pos="2520"/>
        </w:tabs>
        <w:jc w:val="both"/>
        <w:rPr>
          <w:rFonts w:ascii="Century Gothic" w:hAnsi="Century Gothic"/>
          <w:sz w:val="20"/>
        </w:rPr>
      </w:pPr>
    </w:p>
    <w:p w14:paraId="7F4DCCEE" w14:textId="29A4E716" w:rsidR="0026513B" w:rsidRPr="002275F3" w:rsidRDefault="00237B4C" w:rsidP="002275F3">
      <w:pPr>
        <w:pStyle w:val="Titre"/>
        <w:pBdr>
          <w:bottom w:val="none" w:sz="0" w:space="0" w:color="auto"/>
        </w:pBdr>
        <w:shd w:val="clear" w:color="auto" w:fill="706F6F"/>
        <w:jc w:val="both"/>
        <w:rPr>
          <w:rFonts w:ascii="Century Gothic" w:hAnsi="Century Gothic"/>
          <w:b/>
          <w:color w:val="FFFFFF" w:themeColor="background1"/>
          <w:sz w:val="22"/>
          <w:szCs w:val="20"/>
        </w:rPr>
      </w:pPr>
      <w:r w:rsidRPr="00406BD7">
        <w:rPr>
          <w:rFonts w:ascii="Century Gothic" w:hAnsi="Century Gothic"/>
          <w:b/>
          <w:color w:val="FFFFFF" w:themeColor="background1"/>
          <w:sz w:val="22"/>
          <w:szCs w:val="20"/>
        </w:rPr>
        <w:t xml:space="preserve">3/ </w:t>
      </w:r>
      <w:r w:rsidR="0026513B" w:rsidRPr="00406BD7">
        <w:rPr>
          <w:rFonts w:ascii="Century Gothic" w:hAnsi="Century Gothic"/>
          <w:b/>
          <w:color w:val="FFFFFF" w:themeColor="background1"/>
          <w:sz w:val="22"/>
          <w:szCs w:val="20"/>
        </w:rPr>
        <w:t>Les prix et récompenses</w:t>
      </w:r>
    </w:p>
    <w:p w14:paraId="081EF4CC" w14:textId="17B29252" w:rsidR="00A5757B" w:rsidRDefault="00F073E4" w:rsidP="009E7EEF">
      <w:pPr>
        <w:jc w:val="both"/>
        <w:rPr>
          <w:rFonts w:ascii="Century Gothic" w:hAnsi="Century Gothic"/>
          <w:sz w:val="20"/>
        </w:rPr>
      </w:pPr>
      <w:r>
        <w:rPr>
          <w:rFonts w:ascii="Century Gothic" w:hAnsi="Century Gothic"/>
          <w:sz w:val="20"/>
        </w:rPr>
        <w:t>En 20</w:t>
      </w:r>
      <w:r w:rsidR="00F22E3D">
        <w:rPr>
          <w:rFonts w:ascii="Century Gothic" w:hAnsi="Century Gothic"/>
          <w:sz w:val="20"/>
        </w:rPr>
        <w:t>2</w:t>
      </w:r>
      <w:r w:rsidR="00392CBC">
        <w:rPr>
          <w:rFonts w:ascii="Century Gothic" w:hAnsi="Century Gothic"/>
          <w:sz w:val="20"/>
        </w:rPr>
        <w:t>1</w:t>
      </w:r>
      <w:r w:rsidR="0026513B" w:rsidRPr="00406BD7">
        <w:rPr>
          <w:rFonts w:ascii="Century Gothic" w:hAnsi="Century Gothic"/>
          <w:sz w:val="20"/>
        </w:rPr>
        <w:t xml:space="preserve">, </w:t>
      </w:r>
      <w:r w:rsidR="00A5757B" w:rsidRPr="00406BD7">
        <w:rPr>
          <w:rFonts w:ascii="Century Gothic" w:hAnsi="Century Gothic"/>
          <w:sz w:val="20"/>
        </w:rPr>
        <w:t>3 prix seront décernés</w:t>
      </w:r>
      <w:r w:rsidR="005179C4">
        <w:rPr>
          <w:rFonts w:ascii="Century Gothic" w:hAnsi="Century Gothic"/>
          <w:sz w:val="20"/>
        </w:rPr>
        <w:t xml:space="preserve">. Ils récompenseront </w:t>
      </w:r>
      <w:r w:rsidR="005E57D8" w:rsidRPr="005179C4">
        <w:rPr>
          <w:rFonts w:ascii="Century Gothic" w:hAnsi="Century Gothic"/>
          <w:sz w:val="20"/>
        </w:rPr>
        <w:t xml:space="preserve">les équipes pluridisciplinaires dont les propositions innovantes (techniques, technologiques, humaines et/ou organisationnelles) répondront </w:t>
      </w:r>
      <w:r w:rsidR="005179C4" w:rsidRPr="005179C4">
        <w:rPr>
          <w:rFonts w:ascii="Century Gothic" w:hAnsi="Century Gothic"/>
          <w:sz w:val="20"/>
        </w:rPr>
        <w:t xml:space="preserve">le mieux </w:t>
      </w:r>
      <w:r w:rsidR="009E7EEF" w:rsidRPr="009E7EEF">
        <w:rPr>
          <w:rFonts w:ascii="Century Gothic" w:hAnsi="Century Gothic"/>
          <w:sz w:val="20"/>
        </w:rPr>
        <w:t xml:space="preserve">au </w:t>
      </w:r>
      <w:r w:rsidR="00EC3DD5">
        <w:rPr>
          <w:rFonts w:ascii="Century Gothic" w:hAnsi="Century Gothic"/>
          <w:sz w:val="20"/>
        </w:rPr>
        <w:t>sujet du concours proposé par Syntec-Ingénierie en 20</w:t>
      </w:r>
      <w:r w:rsidR="00F22E3D">
        <w:rPr>
          <w:rFonts w:ascii="Century Gothic" w:hAnsi="Century Gothic"/>
          <w:sz w:val="20"/>
        </w:rPr>
        <w:t>2</w:t>
      </w:r>
      <w:r w:rsidR="00392CBC">
        <w:rPr>
          <w:rFonts w:ascii="Century Gothic" w:hAnsi="Century Gothic"/>
          <w:sz w:val="20"/>
        </w:rPr>
        <w:t>1</w:t>
      </w:r>
      <w:r w:rsidR="009E7EEF">
        <w:rPr>
          <w:rFonts w:ascii="Century Gothic" w:hAnsi="Century Gothic"/>
          <w:sz w:val="20"/>
        </w:rPr>
        <w:t>.</w:t>
      </w:r>
    </w:p>
    <w:p w14:paraId="22FF8162" w14:textId="41D5AFB5" w:rsidR="009E7EEF" w:rsidRPr="00406BD7" w:rsidRDefault="009E7EEF" w:rsidP="009E7EEF">
      <w:pPr>
        <w:jc w:val="both"/>
        <w:rPr>
          <w:rFonts w:ascii="Century Gothic" w:hAnsi="Century Gothic"/>
          <w:sz w:val="20"/>
        </w:rPr>
      </w:pPr>
    </w:p>
    <w:p w14:paraId="6AE7575F" w14:textId="68D955E2" w:rsidR="00523874" w:rsidRPr="00406BD7" w:rsidRDefault="00C800A0" w:rsidP="00AA3976">
      <w:pPr>
        <w:pStyle w:val="Paragraphedeliste"/>
        <w:numPr>
          <w:ilvl w:val="0"/>
          <w:numId w:val="4"/>
        </w:numPr>
        <w:tabs>
          <w:tab w:val="left" w:pos="2520"/>
        </w:tabs>
        <w:jc w:val="both"/>
        <w:rPr>
          <w:rFonts w:ascii="Century Gothic" w:hAnsi="Century Gothic"/>
          <w:sz w:val="20"/>
        </w:rPr>
      </w:pPr>
      <w:r w:rsidRPr="00C800A0">
        <w:rPr>
          <w:rFonts w:ascii="Century Gothic" w:hAnsi="Century Gothic"/>
          <w:b/>
          <w:sz w:val="20"/>
        </w:rPr>
        <w:t>Le</w:t>
      </w:r>
      <w:r w:rsidR="00A5757B" w:rsidRPr="00C800A0">
        <w:rPr>
          <w:rFonts w:ascii="Century Gothic" w:hAnsi="Century Gothic"/>
          <w:b/>
          <w:sz w:val="20"/>
        </w:rPr>
        <w:t xml:space="preserve"> </w:t>
      </w:r>
      <w:r w:rsidR="00754FAC">
        <w:rPr>
          <w:rFonts w:ascii="Century Gothic" w:hAnsi="Century Gothic"/>
          <w:b/>
          <w:sz w:val="20"/>
        </w:rPr>
        <w:t>Pr</w:t>
      </w:r>
      <w:r w:rsidR="00A5757B" w:rsidRPr="00C800A0">
        <w:rPr>
          <w:rFonts w:ascii="Century Gothic" w:hAnsi="Century Gothic"/>
          <w:b/>
          <w:sz w:val="20"/>
        </w:rPr>
        <w:t>ix</w:t>
      </w:r>
      <w:r w:rsidR="00A5757B" w:rsidRPr="00406BD7">
        <w:rPr>
          <w:rFonts w:ascii="Century Gothic" w:hAnsi="Century Gothic"/>
          <w:sz w:val="20"/>
        </w:rPr>
        <w:t xml:space="preserve"> </w:t>
      </w:r>
      <w:r w:rsidR="009022D3">
        <w:rPr>
          <w:rFonts w:ascii="Century Gothic" w:hAnsi="Century Gothic"/>
          <w:b/>
          <w:sz w:val="20"/>
        </w:rPr>
        <w:t xml:space="preserve">Espoirs </w:t>
      </w:r>
      <w:r w:rsidR="00326E3A" w:rsidRPr="00406BD7">
        <w:rPr>
          <w:rFonts w:ascii="Century Gothic" w:hAnsi="Century Gothic"/>
          <w:b/>
          <w:sz w:val="20"/>
        </w:rPr>
        <w:t>de l’</w:t>
      </w:r>
      <w:r w:rsidR="00754FAC">
        <w:rPr>
          <w:rFonts w:ascii="Century Gothic" w:hAnsi="Century Gothic"/>
          <w:b/>
          <w:sz w:val="20"/>
        </w:rPr>
        <w:t>I</w:t>
      </w:r>
      <w:r w:rsidR="00326E3A" w:rsidRPr="00406BD7">
        <w:rPr>
          <w:rFonts w:ascii="Century Gothic" w:hAnsi="Century Gothic"/>
          <w:b/>
          <w:sz w:val="20"/>
        </w:rPr>
        <w:t>ngénierie</w:t>
      </w:r>
      <w:r w:rsidR="00406BD7">
        <w:rPr>
          <w:rFonts w:ascii="Century Gothic" w:hAnsi="Century Gothic"/>
          <w:sz w:val="20"/>
        </w:rPr>
        <w:t xml:space="preserve"> </w:t>
      </w:r>
    </w:p>
    <w:p w14:paraId="54359FDF" w14:textId="00863AF3" w:rsidR="00523874" w:rsidRDefault="00406BD7" w:rsidP="00754FAC">
      <w:pPr>
        <w:pStyle w:val="Paragraphedeliste"/>
        <w:tabs>
          <w:tab w:val="left" w:pos="2520"/>
        </w:tabs>
        <w:ind w:left="793"/>
        <w:jc w:val="both"/>
        <w:rPr>
          <w:rFonts w:ascii="Century Gothic" w:hAnsi="Century Gothic"/>
          <w:sz w:val="20"/>
        </w:rPr>
      </w:pPr>
      <w:r>
        <w:rPr>
          <w:rFonts w:ascii="Century Gothic" w:hAnsi="Century Gothic"/>
          <w:sz w:val="20"/>
        </w:rPr>
        <w:t>Décerné par</w:t>
      </w:r>
      <w:r w:rsidR="00754FAC">
        <w:rPr>
          <w:rFonts w:ascii="Century Gothic" w:hAnsi="Century Gothic"/>
          <w:sz w:val="20"/>
        </w:rPr>
        <w:t xml:space="preserve"> </w:t>
      </w:r>
      <w:r>
        <w:rPr>
          <w:rFonts w:ascii="Century Gothic" w:hAnsi="Century Gothic"/>
          <w:sz w:val="20"/>
        </w:rPr>
        <w:t xml:space="preserve">le jury, le prix </w:t>
      </w:r>
      <w:r w:rsidR="00754FAC">
        <w:rPr>
          <w:rFonts w:ascii="Century Gothic" w:hAnsi="Century Gothic"/>
          <w:sz w:val="20"/>
        </w:rPr>
        <w:t>Espoir</w:t>
      </w:r>
      <w:r w:rsidR="009022D3">
        <w:rPr>
          <w:rFonts w:ascii="Century Gothic" w:hAnsi="Century Gothic"/>
          <w:sz w:val="20"/>
        </w:rPr>
        <w:t>s</w:t>
      </w:r>
      <w:r w:rsidR="00754FAC">
        <w:rPr>
          <w:rFonts w:ascii="Century Gothic" w:hAnsi="Century Gothic"/>
          <w:sz w:val="20"/>
        </w:rPr>
        <w:t xml:space="preserve"> de l’Ingénierie </w:t>
      </w:r>
      <w:r w:rsidR="00326E3A" w:rsidRPr="00406BD7">
        <w:rPr>
          <w:rFonts w:ascii="Century Gothic" w:hAnsi="Century Gothic"/>
          <w:sz w:val="20"/>
        </w:rPr>
        <w:t>récompensera u</w:t>
      </w:r>
      <w:r w:rsidR="006F6EC5" w:rsidRPr="00406BD7">
        <w:rPr>
          <w:rFonts w:ascii="Century Gothic" w:hAnsi="Century Gothic"/>
          <w:sz w:val="20"/>
        </w:rPr>
        <w:t>ne équipe</w:t>
      </w:r>
      <w:r>
        <w:rPr>
          <w:rFonts w:ascii="Century Gothic" w:hAnsi="Century Gothic"/>
          <w:sz w:val="20"/>
        </w:rPr>
        <w:t> </w:t>
      </w:r>
      <w:r w:rsidR="006F6EC5" w:rsidRPr="00406BD7">
        <w:rPr>
          <w:rFonts w:ascii="Century Gothic" w:hAnsi="Century Gothic"/>
          <w:sz w:val="20"/>
        </w:rPr>
        <w:t xml:space="preserve">composée </w:t>
      </w:r>
      <w:r w:rsidR="00754FAC">
        <w:rPr>
          <w:rFonts w:ascii="Century Gothic" w:hAnsi="Century Gothic"/>
          <w:sz w:val="20"/>
        </w:rPr>
        <w:t>d’étudiants</w:t>
      </w:r>
      <w:r w:rsidR="008C3545">
        <w:rPr>
          <w:rFonts w:ascii="Century Gothic" w:hAnsi="Century Gothic"/>
          <w:sz w:val="20"/>
        </w:rPr>
        <w:t xml:space="preserve"> en début de cursus</w:t>
      </w:r>
      <w:r w:rsidR="00F22E3D">
        <w:rPr>
          <w:rFonts w:ascii="Century Gothic" w:hAnsi="Century Gothic"/>
          <w:sz w:val="20"/>
        </w:rPr>
        <w:t xml:space="preserve"> (1</w:t>
      </w:r>
      <w:r w:rsidR="00F22E3D" w:rsidRPr="00F22E3D">
        <w:rPr>
          <w:rFonts w:ascii="Century Gothic" w:hAnsi="Century Gothic"/>
          <w:sz w:val="20"/>
          <w:vertAlign w:val="superscript"/>
        </w:rPr>
        <w:t>re</w:t>
      </w:r>
      <w:r w:rsidR="00F22E3D">
        <w:rPr>
          <w:rFonts w:ascii="Century Gothic" w:hAnsi="Century Gothic"/>
          <w:sz w:val="20"/>
        </w:rPr>
        <w:t xml:space="preserve"> et 2</w:t>
      </w:r>
      <w:r w:rsidR="00F22E3D" w:rsidRPr="00F22E3D">
        <w:rPr>
          <w:rFonts w:ascii="Century Gothic" w:hAnsi="Century Gothic"/>
          <w:sz w:val="20"/>
          <w:vertAlign w:val="superscript"/>
        </w:rPr>
        <w:t>e</w:t>
      </w:r>
      <w:r w:rsidR="00F22E3D">
        <w:rPr>
          <w:rFonts w:ascii="Century Gothic" w:hAnsi="Century Gothic"/>
          <w:sz w:val="20"/>
        </w:rPr>
        <w:t xml:space="preserve"> années)</w:t>
      </w:r>
      <w:r w:rsidR="00754FAC">
        <w:rPr>
          <w:rFonts w:ascii="Century Gothic" w:hAnsi="Century Gothic"/>
          <w:sz w:val="20"/>
        </w:rPr>
        <w:t>.</w:t>
      </w:r>
    </w:p>
    <w:p w14:paraId="51320EF2" w14:textId="360EDCC4" w:rsidR="003C5AD3" w:rsidRDefault="003C5AD3" w:rsidP="00754FAC">
      <w:pPr>
        <w:pStyle w:val="Paragraphedeliste"/>
        <w:tabs>
          <w:tab w:val="left" w:pos="2520"/>
        </w:tabs>
        <w:ind w:left="793"/>
        <w:jc w:val="both"/>
        <w:rPr>
          <w:rFonts w:ascii="Century Gothic" w:hAnsi="Century Gothic"/>
          <w:sz w:val="20"/>
        </w:rPr>
      </w:pPr>
      <w:r>
        <w:rPr>
          <w:rFonts w:ascii="Century Gothic" w:hAnsi="Century Gothic"/>
          <w:sz w:val="20"/>
        </w:rPr>
        <w:t xml:space="preserve">Les lauréats se partageront la somme de </w:t>
      </w:r>
      <w:r w:rsidR="00D033B9">
        <w:rPr>
          <w:rFonts w:ascii="Century Gothic" w:hAnsi="Century Gothic"/>
          <w:sz w:val="20"/>
        </w:rPr>
        <w:t xml:space="preserve">2 </w:t>
      </w:r>
      <w:r>
        <w:rPr>
          <w:rFonts w:ascii="Century Gothic" w:hAnsi="Century Gothic"/>
          <w:sz w:val="20"/>
        </w:rPr>
        <w:t>0</w:t>
      </w:r>
      <w:r w:rsidR="009022D3">
        <w:rPr>
          <w:rFonts w:ascii="Century Gothic" w:hAnsi="Century Gothic"/>
          <w:sz w:val="20"/>
        </w:rPr>
        <w:t>0</w:t>
      </w:r>
      <w:r>
        <w:rPr>
          <w:rFonts w:ascii="Century Gothic" w:hAnsi="Century Gothic"/>
          <w:sz w:val="20"/>
        </w:rPr>
        <w:t xml:space="preserve">0 </w:t>
      </w:r>
      <w:r w:rsidRPr="003C5AD3">
        <w:rPr>
          <w:rFonts w:ascii="Century Gothic" w:hAnsi="Century Gothic"/>
          <w:sz w:val="20"/>
        </w:rPr>
        <w:t>€</w:t>
      </w:r>
      <w:r w:rsidR="009022D3">
        <w:rPr>
          <w:rFonts w:ascii="Century Gothic" w:hAnsi="Century Gothic"/>
          <w:sz w:val="20"/>
        </w:rPr>
        <w:t>.</w:t>
      </w:r>
    </w:p>
    <w:p w14:paraId="19802828" w14:textId="32BB8712" w:rsidR="00EC3DD5" w:rsidRDefault="00EC3DD5" w:rsidP="00754FAC">
      <w:pPr>
        <w:pStyle w:val="Paragraphedeliste"/>
        <w:tabs>
          <w:tab w:val="left" w:pos="2520"/>
        </w:tabs>
        <w:ind w:left="793"/>
        <w:jc w:val="both"/>
        <w:rPr>
          <w:rFonts w:ascii="Century Gothic" w:hAnsi="Century Gothic"/>
          <w:sz w:val="20"/>
        </w:rPr>
      </w:pPr>
      <w:r>
        <w:rPr>
          <w:rFonts w:ascii="Century Gothic" w:hAnsi="Century Gothic"/>
          <w:sz w:val="20"/>
        </w:rPr>
        <w:t>Ils bénéficieront également d’une vidéo de promotion de leur projet.</w:t>
      </w:r>
    </w:p>
    <w:p w14:paraId="0D80B76E" w14:textId="77777777" w:rsidR="003C5AD3" w:rsidRPr="00406BD7" w:rsidRDefault="003C5AD3" w:rsidP="00754FAC">
      <w:pPr>
        <w:pStyle w:val="Paragraphedeliste"/>
        <w:tabs>
          <w:tab w:val="left" w:pos="2520"/>
        </w:tabs>
        <w:ind w:left="793"/>
        <w:jc w:val="both"/>
        <w:rPr>
          <w:rFonts w:ascii="Century Gothic" w:hAnsi="Century Gothic"/>
          <w:sz w:val="20"/>
        </w:rPr>
      </w:pPr>
    </w:p>
    <w:p w14:paraId="4E6C7958" w14:textId="425A5A3D" w:rsidR="002C3CAE" w:rsidRPr="00406BD7" w:rsidRDefault="00C800A0" w:rsidP="00AA3976">
      <w:pPr>
        <w:pStyle w:val="Paragraphedeliste"/>
        <w:numPr>
          <w:ilvl w:val="0"/>
          <w:numId w:val="4"/>
        </w:numPr>
        <w:tabs>
          <w:tab w:val="left" w:pos="2520"/>
        </w:tabs>
        <w:jc w:val="both"/>
        <w:rPr>
          <w:rFonts w:ascii="Century Gothic" w:hAnsi="Century Gothic"/>
          <w:sz w:val="20"/>
        </w:rPr>
      </w:pPr>
      <w:r w:rsidRPr="00C800A0">
        <w:rPr>
          <w:rFonts w:ascii="Century Gothic" w:hAnsi="Century Gothic"/>
          <w:b/>
          <w:sz w:val="20"/>
        </w:rPr>
        <w:t>Le P</w:t>
      </w:r>
      <w:r w:rsidR="00B5400D" w:rsidRPr="00C800A0">
        <w:rPr>
          <w:rFonts w:ascii="Century Gothic" w:hAnsi="Century Gothic"/>
          <w:b/>
          <w:sz w:val="20"/>
        </w:rPr>
        <w:t>rix</w:t>
      </w:r>
      <w:r w:rsidR="00B5400D" w:rsidRPr="00406BD7">
        <w:rPr>
          <w:rFonts w:ascii="Century Gothic" w:hAnsi="Century Gothic"/>
          <w:sz w:val="20"/>
        </w:rPr>
        <w:t xml:space="preserve"> </w:t>
      </w:r>
      <w:r w:rsidR="00754FAC">
        <w:rPr>
          <w:rFonts w:ascii="Century Gothic" w:hAnsi="Century Gothic"/>
          <w:b/>
          <w:sz w:val="20"/>
        </w:rPr>
        <w:t>Talents de l’I</w:t>
      </w:r>
      <w:r w:rsidR="006F6EC5" w:rsidRPr="007324D4">
        <w:rPr>
          <w:rFonts w:ascii="Century Gothic" w:hAnsi="Century Gothic"/>
          <w:b/>
          <w:sz w:val="20"/>
        </w:rPr>
        <w:t>ngénierie</w:t>
      </w:r>
      <w:r w:rsidR="007324D4">
        <w:rPr>
          <w:rFonts w:ascii="Century Gothic" w:hAnsi="Century Gothic"/>
          <w:sz w:val="20"/>
        </w:rPr>
        <w:t xml:space="preserve"> </w:t>
      </w:r>
    </w:p>
    <w:p w14:paraId="3212C764" w14:textId="47C6F338" w:rsidR="002C3CAE" w:rsidRPr="008C3545" w:rsidRDefault="007324D4" w:rsidP="008C3545">
      <w:pPr>
        <w:pStyle w:val="Paragraphedeliste"/>
        <w:tabs>
          <w:tab w:val="left" w:pos="2520"/>
        </w:tabs>
        <w:ind w:left="793"/>
        <w:jc w:val="both"/>
        <w:rPr>
          <w:rFonts w:ascii="Century Gothic" w:hAnsi="Century Gothic"/>
          <w:sz w:val="20"/>
        </w:rPr>
      </w:pPr>
      <w:r>
        <w:rPr>
          <w:rFonts w:ascii="Century Gothic" w:hAnsi="Century Gothic"/>
          <w:sz w:val="20"/>
        </w:rPr>
        <w:t>Décerné par le jury, l</w:t>
      </w:r>
      <w:r w:rsidR="006F6EC5" w:rsidRPr="00406BD7">
        <w:rPr>
          <w:rFonts w:ascii="Century Gothic" w:hAnsi="Century Gothic"/>
          <w:sz w:val="20"/>
        </w:rPr>
        <w:t xml:space="preserve">e </w:t>
      </w:r>
      <w:r w:rsidR="00754FAC">
        <w:rPr>
          <w:rFonts w:ascii="Century Gothic" w:hAnsi="Century Gothic"/>
          <w:sz w:val="20"/>
        </w:rPr>
        <w:t>Prix Talents de l’Ingénierie</w:t>
      </w:r>
      <w:r w:rsidR="006F6EC5" w:rsidRPr="00406BD7">
        <w:rPr>
          <w:rFonts w:ascii="Century Gothic" w:hAnsi="Century Gothic"/>
          <w:sz w:val="20"/>
        </w:rPr>
        <w:t xml:space="preserve"> récompensera une équipe</w:t>
      </w:r>
      <w:r w:rsidR="00DC41E2">
        <w:rPr>
          <w:rFonts w:ascii="Century Gothic" w:hAnsi="Century Gothic"/>
          <w:sz w:val="20"/>
        </w:rPr>
        <w:t xml:space="preserve"> </w:t>
      </w:r>
      <w:r w:rsidR="00F666B1">
        <w:rPr>
          <w:rFonts w:ascii="Century Gothic" w:hAnsi="Century Gothic"/>
          <w:sz w:val="20"/>
        </w:rPr>
        <w:t xml:space="preserve">composée </w:t>
      </w:r>
      <w:r w:rsidR="008C3545">
        <w:rPr>
          <w:rFonts w:ascii="Century Gothic" w:hAnsi="Century Gothic"/>
          <w:sz w:val="20"/>
        </w:rPr>
        <w:t xml:space="preserve">d’étudiants en </w:t>
      </w:r>
      <w:r w:rsidR="00F666B1">
        <w:rPr>
          <w:rFonts w:ascii="Century Gothic" w:hAnsi="Century Gothic"/>
          <w:sz w:val="20"/>
        </w:rPr>
        <w:t>fin de cursus (3</w:t>
      </w:r>
      <w:r w:rsidR="00F666B1" w:rsidRPr="00F666B1">
        <w:rPr>
          <w:rFonts w:ascii="Century Gothic" w:hAnsi="Century Gothic"/>
          <w:sz w:val="20"/>
          <w:vertAlign w:val="superscript"/>
        </w:rPr>
        <w:t>e</w:t>
      </w:r>
      <w:r w:rsidR="00F666B1">
        <w:rPr>
          <w:rFonts w:ascii="Century Gothic" w:hAnsi="Century Gothic"/>
          <w:sz w:val="20"/>
        </w:rPr>
        <w:t xml:space="preserve"> année et +).</w:t>
      </w:r>
    </w:p>
    <w:p w14:paraId="19585DC9" w14:textId="0B0389E9" w:rsidR="003C5AD3" w:rsidRDefault="003C5AD3" w:rsidP="00754FAC">
      <w:pPr>
        <w:pStyle w:val="Paragraphedeliste"/>
        <w:tabs>
          <w:tab w:val="left" w:pos="2520"/>
        </w:tabs>
        <w:ind w:left="793"/>
        <w:jc w:val="both"/>
        <w:rPr>
          <w:rFonts w:ascii="Century Gothic" w:hAnsi="Century Gothic"/>
          <w:sz w:val="20"/>
        </w:rPr>
      </w:pPr>
      <w:r>
        <w:rPr>
          <w:rFonts w:ascii="Century Gothic" w:hAnsi="Century Gothic"/>
          <w:sz w:val="20"/>
        </w:rPr>
        <w:t xml:space="preserve">Les lauréats se partageront </w:t>
      </w:r>
      <w:r w:rsidR="00931ED3">
        <w:rPr>
          <w:rFonts w:ascii="Century Gothic" w:hAnsi="Century Gothic"/>
          <w:sz w:val="20"/>
        </w:rPr>
        <w:t>la</w:t>
      </w:r>
      <w:r>
        <w:rPr>
          <w:rFonts w:ascii="Century Gothic" w:hAnsi="Century Gothic"/>
          <w:sz w:val="20"/>
        </w:rPr>
        <w:t xml:space="preserve"> somme de 2 000 </w:t>
      </w:r>
      <w:r w:rsidRPr="003C5AD3">
        <w:rPr>
          <w:rFonts w:ascii="Century Gothic" w:hAnsi="Century Gothic"/>
          <w:sz w:val="20"/>
        </w:rPr>
        <w:t>€</w:t>
      </w:r>
      <w:r w:rsidR="00EC3DD5">
        <w:rPr>
          <w:rFonts w:ascii="Century Gothic" w:hAnsi="Century Gothic"/>
          <w:sz w:val="20"/>
        </w:rPr>
        <w:t>.</w:t>
      </w:r>
    </w:p>
    <w:p w14:paraId="3E350423" w14:textId="77777777" w:rsidR="00EC3DD5" w:rsidRDefault="00EC3DD5" w:rsidP="00EC3DD5">
      <w:pPr>
        <w:pStyle w:val="Paragraphedeliste"/>
        <w:tabs>
          <w:tab w:val="left" w:pos="2520"/>
        </w:tabs>
        <w:ind w:left="793"/>
        <w:jc w:val="both"/>
        <w:rPr>
          <w:rFonts w:ascii="Century Gothic" w:hAnsi="Century Gothic"/>
          <w:sz w:val="20"/>
        </w:rPr>
      </w:pPr>
      <w:r>
        <w:rPr>
          <w:rFonts w:ascii="Century Gothic" w:hAnsi="Century Gothic"/>
          <w:sz w:val="20"/>
        </w:rPr>
        <w:t>Ils bénéficieront également d’une vidéo de promotion de leur projet.</w:t>
      </w:r>
    </w:p>
    <w:p w14:paraId="04CD5E0E" w14:textId="559DEA2B" w:rsidR="008B522D" w:rsidRDefault="008B522D" w:rsidP="008B522D">
      <w:pPr>
        <w:tabs>
          <w:tab w:val="left" w:pos="2520"/>
        </w:tabs>
        <w:jc w:val="both"/>
        <w:rPr>
          <w:rFonts w:ascii="Century Gothic" w:hAnsi="Century Gothic"/>
          <w:sz w:val="20"/>
        </w:rPr>
      </w:pPr>
    </w:p>
    <w:p w14:paraId="03E65704" w14:textId="2635634C" w:rsidR="00754FAC" w:rsidRPr="00754FAC" w:rsidRDefault="00C800A0" w:rsidP="00754FAC">
      <w:pPr>
        <w:pStyle w:val="Paragraphedeliste"/>
        <w:numPr>
          <w:ilvl w:val="0"/>
          <w:numId w:val="4"/>
        </w:numPr>
        <w:tabs>
          <w:tab w:val="left" w:pos="2520"/>
        </w:tabs>
        <w:jc w:val="both"/>
        <w:rPr>
          <w:rFonts w:ascii="Century Gothic" w:hAnsi="Century Gothic"/>
          <w:sz w:val="20"/>
        </w:rPr>
      </w:pPr>
      <w:r w:rsidRPr="00C800A0">
        <w:rPr>
          <w:rFonts w:ascii="Century Gothic" w:hAnsi="Century Gothic"/>
          <w:b/>
          <w:sz w:val="20"/>
        </w:rPr>
        <w:t>Le P</w:t>
      </w:r>
      <w:r w:rsidR="00754FAC">
        <w:rPr>
          <w:rFonts w:ascii="Century Gothic" w:hAnsi="Century Gothic"/>
          <w:b/>
          <w:sz w:val="20"/>
        </w:rPr>
        <w:t>rix du P</w:t>
      </w:r>
      <w:r w:rsidR="00B5400D" w:rsidRPr="00C800A0">
        <w:rPr>
          <w:rFonts w:ascii="Century Gothic" w:hAnsi="Century Gothic"/>
          <w:b/>
          <w:sz w:val="20"/>
        </w:rPr>
        <w:t>ubli</w:t>
      </w:r>
      <w:r w:rsidR="00754FAC">
        <w:rPr>
          <w:rFonts w:ascii="Century Gothic" w:hAnsi="Century Gothic"/>
          <w:b/>
          <w:sz w:val="20"/>
        </w:rPr>
        <w:t>c</w:t>
      </w:r>
    </w:p>
    <w:p w14:paraId="044390B2" w14:textId="5956F154" w:rsidR="00B5400D" w:rsidRPr="00754FAC" w:rsidRDefault="00B5400D" w:rsidP="00754FAC">
      <w:pPr>
        <w:pStyle w:val="Paragraphedeliste"/>
        <w:tabs>
          <w:tab w:val="left" w:pos="2520"/>
        </w:tabs>
        <w:ind w:left="793"/>
        <w:jc w:val="both"/>
        <w:rPr>
          <w:rFonts w:ascii="Century Gothic" w:hAnsi="Century Gothic"/>
          <w:sz w:val="20"/>
        </w:rPr>
      </w:pPr>
      <w:r w:rsidRPr="00754FAC">
        <w:rPr>
          <w:rFonts w:ascii="Century Gothic" w:hAnsi="Century Gothic"/>
          <w:sz w:val="20"/>
        </w:rPr>
        <w:t xml:space="preserve">Le </w:t>
      </w:r>
      <w:r w:rsidR="00754FAC">
        <w:rPr>
          <w:rFonts w:ascii="Century Gothic" w:hAnsi="Century Gothic"/>
          <w:sz w:val="20"/>
        </w:rPr>
        <w:t>Prix du Public</w:t>
      </w:r>
      <w:r w:rsidRPr="00754FAC">
        <w:rPr>
          <w:rFonts w:ascii="Century Gothic" w:hAnsi="Century Gothic"/>
          <w:sz w:val="20"/>
        </w:rPr>
        <w:t xml:space="preserve"> récompensera l’équipe dont le projet a réuni le plus de votes sur internet et les réseaux sociaux</w:t>
      </w:r>
      <w:r w:rsidR="00754FAC">
        <w:rPr>
          <w:rFonts w:ascii="Century Gothic" w:hAnsi="Century Gothic"/>
          <w:sz w:val="20"/>
        </w:rPr>
        <w:t>.</w:t>
      </w:r>
    </w:p>
    <w:p w14:paraId="72AEC948" w14:textId="02F7B8EA" w:rsidR="003C5AD3" w:rsidRDefault="003C5AD3" w:rsidP="003C5AD3">
      <w:pPr>
        <w:pStyle w:val="Paragraphedeliste"/>
        <w:tabs>
          <w:tab w:val="left" w:pos="2520"/>
        </w:tabs>
        <w:ind w:left="793"/>
        <w:jc w:val="both"/>
        <w:rPr>
          <w:rFonts w:ascii="Century Gothic" w:hAnsi="Century Gothic"/>
          <w:sz w:val="20"/>
        </w:rPr>
      </w:pPr>
      <w:r>
        <w:rPr>
          <w:rFonts w:ascii="Century Gothic" w:hAnsi="Century Gothic"/>
          <w:sz w:val="20"/>
        </w:rPr>
        <w:t xml:space="preserve">Les lauréats se partageront la somme de </w:t>
      </w:r>
      <w:r w:rsidR="000A53D9">
        <w:rPr>
          <w:rFonts w:ascii="Century Gothic" w:hAnsi="Century Gothic"/>
          <w:sz w:val="20"/>
        </w:rPr>
        <w:t>2</w:t>
      </w:r>
      <w:r>
        <w:rPr>
          <w:rFonts w:ascii="Century Gothic" w:hAnsi="Century Gothic"/>
          <w:sz w:val="20"/>
        </w:rPr>
        <w:t xml:space="preserve"> 000 </w:t>
      </w:r>
      <w:r w:rsidRPr="003C5AD3">
        <w:rPr>
          <w:rFonts w:ascii="Century Gothic" w:hAnsi="Century Gothic"/>
          <w:sz w:val="20"/>
        </w:rPr>
        <w:t>€</w:t>
      </w:r>
      <w:r w:rsidR="009022D3">
        <w:rPr>
          <w:rFonts w:ascii="Century Gothic" w:hAnsi="Century Gothic"/>
          <w:sz w:val="20"/>
        </w:rPr>
        <w:t>.</w:t>
      </w:r>
    </w:p>
    <w:p w14:paraId="12EC8510" w14:textId="77777777" w:rsidR="00EC3DD5" w:rsidRDefault="00EC3DD5" w:rsidP="00EC3DD5">
      <w:pPr>
        <w:pStyle w:val="Paragraphedeliste"/>
        <w:tabs>
          <w:tab w:val="left" w:pos="2520"/>
        </w:tabs>
        <w:ind w:left="793"/>
        <w:jc w:val="both"/>
        <w:rPr>
          <w:rFonts w:ascii="Century Gothic" w:hAnsi="Century Gothic"/>
          <w:sz w:val="20"/>
        </w:rPr>
      </w:pPr>
      <w:r>
        <w:rPr>
          <w:rFonts w:ascii="Century Gothic" w:hAnsi="Century Gothic"/>
          <w:sz w:val="20"/>
        </w:rPr>
        <w:t>Ils bénéficieront également d’une vidéo de promotion de leur projet.</w:t>
      </w:r>
    </w:p>
    <w:p w14:paraId="64F991CF" w14:textId="77777777" w:rsidR="009E7EEF" w:rsidRDefault="009E7EEF" w:rsidP="009E7EEF">
      <w:pPr>
        <w:tabs>
          <w:tab w:val="left" w:pos="2520"/>
        </w:tabs>
        <w:jc w:val="both"/>
        <w:rPr>
          <w:rFonts w:ascii="Century Gothic" w:hAnsi="Century Gothic"/>
          <w:sz w:val="20"/>
        </w:rPr>
      </w:pPr>
    </w:p>
    <w:p w14:paraId="39B9A2EA" w14:textId="70748EA4" w:rsidR="00741011" w:rsidRPr="009022D3" w:rsidRDefault="009E7EEF" w:rsidP="009022D3">
      <w:pPr>
        <w:widowControl w:val="0"/>
        <w:autoSpaceDE w:val="0"/>
        <w:autoSpaceDN w:val="0"/>
        <w:adjustRightInd w:val="0"/>
        <w:rPr>
          <w:rFonts w:ascii="Calibri" w:hAnsi="Calibri" w:cs="Calibri"/>
          <w:sz w:val="32"/>
          <w:szCs w:val="32"/>
        </w:rPr>
      </w:pPr>
      <w:r>
        <w:rPr>
          <w:rFonts w:ascii="Century Gothic" w:hAnsi="Century Gothic" w:cs="Century Gothic"/>
        </w:rPr>
        <w:t> </w:t>
      </w:r>
    </w:p>
    <w:p w14:paraId="70E7196D" w14:textId="11917A20" w:rsidR="00237B4C" w:rsidRPr="00741011" w:rsidRDefault="00BB1667" w:rsidP="00741011">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 xml:space="preserve">4/ </w:t>
      </w:r>
      <w:r w:rsidR="00237B4C" w:rsidRPr="00741011">
        <w:rPr>
          <w:rFonts w:ascii="Century Gothic" w:hAnsi="Century Gothic"/>
          <w:b/>
          <w:color w:val="FFFFFF" w:themeColor="background1"/>
          <w:sz w:val="22"/>
          <w:szCs w:val="20"/>
        </w:rPr>
        <w:t>La composition du dossier à retourner</w:t>
      </w:r>
    </w:p>
    <w:p w14:paraId="7F420276" w14:textId="7293E54F" w:rsidR="00741011" w:rsidRPr="00741011" w:rsidRDefault="00741011" w:rsidP="00741011">
      <w:pPr>
        <w:tabs>
          <w:tab w:val="left" w:pos="2520"/>
        </w:tabs>
        <w:rPr>
          <w:rFonts w:ascii="Century Gothic" w:hAnsi="Century Gothic"/>
          <w:sz w:val="20"/>
        </w:rPr>
      </w:pPr>
      <w:r>
        <w:rPr>
          <w:rFonts w:ascii="Century Gothic" w:hAnsi="Century Gothic"/>
          <w:sz w:val="20"/>
        </w:rPr>
        <w:t xml:space="preserve">Les dossiers seront composés selon un même modèle : </w:t>
      </w:r>
    </w:p>
    <w:p w14:paraId="35C6F559" w14:textId="1F6D5AB1" w:rsidR="00237B4C" w:rsidRPr="00657D30" w:rsidRDefault="003F7D76" w:rsidP="009268B5">
      <w:pPr>
        <w:pStyle w:val="Paragraphedeliste"/>
        <w:numPr>
          <w:ilvl w:val="0"/>
          <w:numId w:val="1"/>
        </w:numPr>
        <w:tabs>
          <w:tab w:val="left" w:pos="2520"/>
        </w:tabs>
        <w:jc w:val="both"/>
        <w:rPr>
          <w:rFonts w:ascii="Century Gothic" w:hAnsi="Century Gothic"/>
          <w:sz w:val="20"/>
        </w:rPr>
      </w:pPr>
      <w:proofErr w:type="gramStart"/>
      <w:r w:rsidRPr="00931ED3">
        <w:rPr>
          <w:rFonts w:ascii="Century Gothic" w:hAnsi="Century Gothic"/>
          <w:b/>
          <w:sz w:val="20"/>
        </w:rPr>
        <w:t>u</w:t>
      </w:r>
      <w:r w:rsidR="00237B4C" w:rsidRPr="00931ED3">
        <w:rPr>
          <w:rFonts w:ascii="Century Gothic" w:hAnsi="Century Gothic"/>
          <w:b/>
          <w:sz w:val="20"/>
        </w:rPr>
        <w:t>n</w:t>
      </w:r>
      <w:proofErr w:type="gramEnd"/>
      <w:r w:rsidR="00237B4C" w:rsidRPr="00931ED3">
        <w:rPr>
          <w:rFonts w:ascii="Century Gothic" w:hAnsi="Century Gothic"/>
          <w:b/>
          <w:sz w:val="20"/>
        </w:rPr>
        <w:t xml:space="preserve"> </w:t>
      </w:r>
      <w:r w:rsidR="003D1C9D" w:rsidRPr="00931ED3">
        <w:rPr>
          <w:rFonts w:ascii="Century Gothic" w:hAnsi="Century Gothic"/>
          <w:b/>
          <w:sz w:val="20"/>
        </w:rPr>
        <w:t>dossier</w:t>
      </w:r>
      <w:r w:rsidR="00237B4C" w:rsidRPr="00931ED3">
        <w:rPr>
          <w:rFonts w:ascii="Century Gothic" w:hAnsi="Century Gothic"/>
          <w:b/>
          <w:sz w:val="20"/>
        </w:rPr>
        <w:t xml:space="preserve"> de 5 pages maximum</w:t>
      </w:r>
      <w:r w:rsidR="00237B4C" w:rsidRPr="00741011">
        <w:rPr>
          <w:rFonts w:ascii="Century Gothic" w:hAnsi="Century Gothic"/>
          <w:sz w:val="20"/>
        </w:rPr>
        <w:t>, en langue française (annexes comprises), qui fera ressortir l</w:t>
      </w:r>
      <w:r w:rsidR="00657D30">
        <w:rPr>
          <w:rFonts w:ascii="Century Gothic" w:hAnsi="Century Gothic"/>
          <w:sz w:val="20"/>
        </w:rPr>
        <w:t xml:space="preserve">es points essentiels du projet, </w:t>
      </w:r>
      <w:r w:rsidR="00657D30" w:rsidRPr="00657D30">
        <w:rPr>
          <w:rFonts w:ascii="Century Gothic" w:hAnsi="Century Gothic"/>
          <w:sz w:val="20"/>
        </w:rPr>
        <w:t>les facteurs de succès et les freins identifiés ;</w:t>
      </w:r>
    </w:p>
    <w:p w14:paraId="2CBF178C" w14:textId="4BFF426C" w:rsidR="00237B4C" w:rsidRPr="003F7D76" w:rsidRDefault="00BF16D6" w:rsidP="009268B5">
      <w:pPr>
        <w:pStyle w:val="Paragraphedeliste"/>
        <w:numPr>
          <w:ilvl w:val="1"/>
          <w:numId w:val="1"/>
        </w:numPr>
        <w:tabs>
          <w:tab w:val="left" w:pos="2520"/>
        </w:tabs>
        <w:jc w:val="both"/>
        <w:rPr>
          <w:rFonts w:ascii="Century Gothic" w:hAnsi="Century Gothic"/>
          <w:sz w:val="20"/>
        </w:rPr>
      </w:pPr>
      <w:r w:rsidRPr="00741011">
        <w:rPr>
          <w:rFonts w:ascii="Century Gothic" w:hAnsi="Century Gothic"/>
          <w:sz w:val="20"/>
        </w:rPr>
        <w:t xml:space="preserve">NB : en cas de sélection pour la finale du Prix, le dossier sera publié sur internet, sur le site </w:t>
      </w:r>
      <w:hyperlink r:id="rId14" w:history="1">
        <w:r w:rsidRPr="00741011">
          <w:rPr>
            <w:rStyle w:val="Lienhypertexte"/>
            <w:rFonts w:ascii="Century Gothic" w:hAnsi="Century Gothic"/>
            <w:sz w:val="20"/>
          </w:rPr>
          <w:t>www.avenir-ingenierie.fr</w:t>
        </w:r>
      </w:hyperlink>
      <w:r w:rsidRPr="00741011">
        <w:rPr>
          <w:rFonts w:ascii="Century Gothic" w:hAnsi="Century Gothic"/>
          <w:sz w:val="20"/>
        </w:rPr>
        <w:t xml:space="preserve">. </w:t>
      </w:r>
      <w:r w:rsidR="00A6574F">
        <w:rPr>
          <w:rFonts w:ascii="Century Gothic" w:hAnsi="Century Gothic"/>
          <w:sz w:val="20"/>
        </w:rPr>
        <w:t>La version publiée sera la version présentée au concours.</w:t>
      </w:r>
    </w:p>
    <w:p w14:paraId="39F722E3" w14:textId="237F984B" w:rsidR="00237B4C" w:rsidRPr="00741011" w:rsidRDefault="003F7D76" w:rsidP="009268B5">
      <w:pPr>
        <w:pStyle w:val="Paragraphedeliste"/>
        <w:numPr>
          <w:ilvl w:val="0"/>
          <w:numId w:val="1"/>
        </w:numPr>
        <w:tabs>
          <w:tab w:val="left" w:pos="2520"/>
        </w:tabs>
        <w:jc w:val="both"/>
        <w:rPr>
          <w:rFonts w:ascii="Century Gothic" w:hAnsi="Century Gothic"/>
          <w:sz w:val="20"/>
        </w:rPr>
      </w:pPr>
      <w:proofErr w:type="gramStart"/>
      <w:r>
        <w:rPr>
          <w:rFonts w:ascii="Century Gothic" w:hAnsi="Century Gothic"/>
          <w:sz w:val="20"/>
        </w:rPr>
        <w:t>l</w:t>
      </w:r>
      <w:r w:rsidR="00237B4C" w:rsidRPr="00741011">
        <w:rPr>
          <w:rFonts w:ascii="Century Gothic" w:hAnsi="Century Gothic"/>
          <w:sz w:val="20"/>
        </w:rPr>
        <w:t>e</w:t>
      </w:r>
      <w:proofErr w:type="gramEnd"/>
      <w:r w:rsidR="00237B4C" w:rsidRPr="00741011">
        <w:rPr>
          <w:rFonts w:ascii="Century Gothic" w:hAnsi="Century Gothic"/>
          <w:sz w:val="20"/>
        </w:rPr>
        <w:t xml:space="preserve"> certificat de scolarité ou la photocopie de la carte étudiante de tous les </w:t>
      </w:r>
      <w:r>
        <w:rPr>
          <w:rFonts w:ascii="Century Gothic" w:hAnsi="Century Gothic"/>
          <w:sz w:val="20"/>
        </w:rPr>
        <w:t>étudiants associés au projet ;</w:t>
      </w:r>
    </w:p>
    <w:p w14:paraId="59022DD0" w14:textId="5CC0C76E" w:rsidR="00237B4C" w:rsidRPr="003F7D76" w:rsidRDefault="003F7D76" w:rsidP="009268B5">
      <w:pPr>
        <w:pStyle w:val="Paragraphedeliste"/>
        <w:numPr>
          <w:ilvl w:val="0"/>
          <w:numId w:val="1"/>
        </w:numPr>
        <w:tabs>
          <w:tab w:val="left" w:pos="2520"/>
        </w:tabs>
        <w:jc w:val="both"/>
        <w:rPr>
          <w:rFonts w:ascii="Century Gothic" w:hAnsi="Century Gothic"/>
          <w:sz w:val="20"/>
        </w:rPr>
      </w:pPr>
      <w:proofErr w:type="gramStart"/>
      <w:r>
        <w:rPr>
          <w:rFonts w:ascii="Century Gothic" w:hAnsi="Century Gothic"/>
          <w:sz w:val="20"/>
        </w:rPr>
        <w:t>l</w:t>
      </w:r>
      <w:r w:rsidR="00741011" w:rsidRPr="00741011">
        <w:rPr>
          <w:rFonts w:ascii="Century Gothic" w:hAnsi="Century Gothic"/>
          <w:sz w:val="20"/>
        </w:rPr>
        <w:t>a</w:t>
      </w:r>
      <w:proofErr w:type="gramEnd"/>
      <w:r w:rsidR="00741011" w:rsidRPr="00741011">
        <w:rPr>
          <w:rFonts w:ascii="Century Gothic" w:hAnsi="Century Gothic"/>
          <w:sz w:val="20"/>
        </w:rPr>
        <w:t xml:space="preserve"> carte d’identité </w:t>
      </w:r>
      <w:r w:rsidR="00F021D7">
        <w:rPr>
          <w:rFonts w:ascii="Century Gothic" w:hAnsi="Century Gothic"/>
          <w:sz w:val="20"/>
        </w:rPr>
        <w:t xml:space="preserve">et un bref </w:t>
      </w:r>
      <w:r w:rsidR="00F021D7" w:rsidRPr="00F021D7">
        <w:rPr>
          <w:rFonts w:ascii="Century Gothic" w:hAnsi="Century Gothic"/>
          <w:i/>
          <w:sz w:val="20"/>
        </w:rPr>
        <w:t>curriculum vitae</w:t>
      </w:r>
      <w:r w:rsidR="00F021D7">
        <w:rPr>
          <w:rFonts w:ascii="Century Gothic" w:hAnsi="Century Gothic"/>
          <w:sz w:val="20"/>
        </w:rPr>
        <w:t xml:space="preserve"> d</w:t>
      </w:r>
      <w:r>
        <w:rPr>
          <w:rFonts w:ascii="Century Gothic" w:hAnsi="Century Gothic"/>
          <w:sz w:val="20"/>
        </w:rPr>
        <w:t>es professionnels associés au projet ;</w:t>
      </w:r>
    </w:p>
    <w:p w14:paraId="43A46C1D" w14:textId="2719DBE8" w:rsidR="00237B4C" w:rsidRPr="00386840" w:rsidRDefault="00237B4C" w:rsidP="00237B4C">
      <w:pPr>
        <w:pStyle w:val="Paragraphedeliste"/>
        <w:numPr>
          <w:ilvl w:val="0"/>
          <w:numId w:val="1"/>
        </w:numPr>
        <w:tabs>
          <w:tab w:val="left" w:pos="2520"/>
        </w:tabs>
        <w:rPr>
          <w:rFonts w:ascii="Century Gothic" w:hAnsi="Century Gothic"/>
          <w:sz w:val="20"/>
        </w:rPr>
      </w:pPr>
      <w:r w:rsidRPr="00741011">
        <w:rPr>
          <w:rFonts w:ascii="Century Gothic" w:hAnsi="Century Gothic"/>
          <w:sz w:val="20"/>
        </w:rPr>
        <w:t xml:space="preserve">La fiche d’inscription </w:t>
      </w:r>
      <w:r w:rsidRPr="00386840">
        <w:rPr>
          <w:rFonts w:ascii="Century Gothic" w:hAnsi="Century Gothic"/>
          <w:sz w:val="20"/>
        </w:rPr>
        <w:t xml:space="preserve">complétée (disponible </w:t>
      </w:r>
      <w:r w:rsidR="00F60F18">
        <w:rPr>
          <w:rFonts w:ascii="Century Gothic" w:hAnsi="Century Gothic"/>
          <w:sz w:val="20"/>
        </w:rPr>
        <w:t xml:space="preserve">sur </w:t>
      </w:r>
      <w:hyperlink r:id="rId15" w:history="1">
        <w:r w:rsidR="00F60F18">
          <w:rPr>
            <w:rStyle w:val="Lienhypertexte"/>
            <w:rFonts w:ascii="Century Gothic" w:hAnsi="Century Gothic"/>
            <w:sz w:val="20"/>
          </w:rPr>
          <w:t>http://www.avenir-ingenierie.fr/</w:t>
        </w:r>
      </w:hyperlink>
      <w:r w:rsidR="00F60F18">
        <w:rPr>
          <w:rFonts w:ascii="Century Gothic" w:hAnsi="Century Gothic"/>
          <w:sz w:val="20"/>
        </w:rPr>
        <w:t xml:space="preserve">. </w:t>
      </w:r>
      <w:r w:rsidRPr="00386840">
        <w:rPr>
          <w:rFonts w:ascii="Century Gothic" w:hAnsi="Century Gothic"/>
          <w:sz w:val="20"/>
        </w:rPr>
        <w:t xml:space="preserve"> </w:t>
      </w:r>
      <w:r w:rsidR="00F60F18">
        <w:t xml:space="preserve"> </w:t>
      </w:r>
    </w:p>
    <w:p w14:paraId="15D46F6D" w14:textId="77777777" w:rsidR="00237B4C" w:rsidRPr="00741011" w:rsidRDefault="00237B4C" w:rsidP="00237B4C">
      <w:pPr>
        <w:tabs>
          <w:tab w:val="left" w:pos="2520"/>
        </w:tabs>
        <w:rPr>
          <w:rFonts w:ascii="Century Gothic" w:hAnsi="Century Gothic"/>
          <w:sz w:val="20"/>
        </w:rPr>
      </w:pPr>
    </w:p>
    <w:p w14:paraId="11C368BD" w14:textId="6D0272F2" w:rsidR="00237B4C" w:rsidRDefault="00237B4C" w:rsidP="00237B4C">
      <w:pPr>
        <w:tabs>
          <w:tab w:val="left" w:pos="2520"/>
        </w:tabs>
        <w:rPr>
          <w:rFonts w:ascii="Century Gothic" w:hAnsi="Century Gothic"/>
          <w:b/>
          <w:sz w:val="20"/>
          <w:u w:val="single"/>
        </w:rPr>
      </w:pPr>
      <w:r w:rsidRPr="00741011">
        <w:rPr>
          <w:rFonts w:ascii="Century Gothic" w:hAnsi="Century Gothic"/>
          <w:sz w:val="20"/>
        </w:rPr>
        <w:t>Le dossier complet devra parvenir à Syntec-Ingénierie, par mail</w:t>
      </w:r>
      <w:r w:rsidR="001333D7">
        <w:rPr>
          <w:rFonts w:ascii="Century Gothic" w:hAnsi="Century Gothic"/>
          <w:sz w:val="20"/>
        </w:rPr>
        <w:t xml:space="preserve"> à </w:t>
      </w:r>
      <w:hyperlink r:id="rId16" w:history="1">
        <w:r w:rsidR="001333D7" w:rsidRPr="003A3376">
          <w:rPr>
            <w:rStyle w:val="Lienhypertexte"/>
            <w:rFonts w:ascii="Century Gothic" w:hAnsi="Century Gothic"/>
            <w:sz w:val="20"/>
          </w:rPr>
          <w:t>l.ghnassi</w:t>
        </w:r>
        <w:r w:rsidR="006E7026">
          <w:rPr>
            <w:rStyle w:val="Lienhypertexte"/>
            <w:rFonts w:ascii="Century Gothic" w:hAnsi="Century Gothic"/>
            <w:sz w:val="20"/>
          </w:rPr>
          <w:t>a</w:t>
        </w:r>
        <w:r w:rsidR="001333D7" w:rsidRPr="003A3376">
          <w:rPr>
            <w:rStyle w:val="Lienhypertexte"/>
            <w:rFonts w:ascii="Century Gothic" w:hAnsi="Century Gothic"/>
            <w:sz w:val="20"/>
          </w:rPr>
          <w:t>@syntec-ingenierie.fr</w:t>
        </w:r>
      </w:hyperlink>
      <w:hyperlink r:id="rId17" w:history="1"/>
      <w:r w:rsidR="00583FFE">
        <w:rPr>
          <w:rFonts w:ascii="Century Gothic" w:hAnsi="Century Gothic"/>
          <w:sz w:val="20"/>
        </w:rPr>
        <w:t xml:space="preserve"> </w:t>
      </w:r>
      <w:r w:rsidR="00772F27">
        <w:rPr>
          <w:rFonts w:ascii="Century Gothic" w:hAnsi="Century Gothic"/>
          <w:b/>
          <w:sz w:val="20"/>
          <w:u w:val="single"/>
        </w:rPr>
        <w:t xml:space="preserve">au plus tard le </w:t>
      </w:r>
      <w:r w:rsidR="007E5464">
        <w:rPr>
          <w:rFonts w:ascii="Century Gothic" w:hAnsi="Century Gothic"/>
          <w:b/>
          <w:sz w:val="20"/>
          <w:u w:val="single"/>
        </w:rPr>
        <w:t>31 juillet</w:t>
      </w:r>
      <w:r w:rsidR="00772F27">
        <w:rPr>
          <w:rFonts w:ascii="Century Gothic" w:hAnsi="Century Gothic"/>
          <w:b/>
          <w:sz w:val="20"/>
          <w:u w:val="single"/>
        </w:rPr>
        <w:t xml:space="preserve"> 20</w:t>
      </w:r>
      <w:r w:rsidR="001333D7">
        <w:rPr>
          <w:rFonts w:ascii="Century Gothic" w:hAnsi="Century Gothic"/>
          <w:b/>
          <w:sz w:val="20"/>
          <w:u w:val="single"/>
        </w:rPr>
        <w:t>2</w:t>
      </w:r>
      <w:r w:rsidR="000A53D9">
        <w:rPr>
          <w:rFonts w:ascii="Century Gothic" w:hAnsi="Century Gothic"/>
          <w:b/>
          <w:sz w:val="20"/>
          <w:u w:val="single"/>
        </w:rPr>
        <w:t>1</w:t>
      </w:r>
      <w:r w:rsidRPr="00741011">
        <w:rPr>
          <w:rFonts w:ascii="Century Gothic" w:hAnsi="Century Gothic"/>
          <w:b/>
          <w:sz w:val="20"/>
          <w:u w:val="single"/>
        </w:rPr>
        <w:t xml:space="preserve"> à minuit.</w:t>
      </w:r>
    </w:p>
    <w:p w14:paraId="5CBFDE1D" w14:textId="77777777" w:rsidR="0026513B" w:rsidRDefault="0026513B" w:rsidP="00237B4C">
      <w:pPr>
        <w:tabs>
          <w:tab w:val="left" w:pos="2520"/>
        </w:tabs>
        <w:rPr>
          <w:rFonts w:ascii="Century Gothic" w:hAnsi="Century Gothic"/>
        </w:rPr>
      </w:pPr>
    </w:p>
    <w:p w14:paraId="341E6587" w14:textId="77777777" w:rsidR="0026513B" w:rsidRPr="00756ACC" w:rsidRDefault="0026513B" w:rsidP="00237B4C">
      <w:pPr>
        <w:tabs>
          <w:tab w:val="left" w:pos="2520"/>
        </w:tabs>
        <w:rPr>
          <w:rFonts w:ascii="Century Gothic" w:hAnsi="Century Gothic"/>
        </w:rPr>
      </w:pPr>
    </w:p>
    <w:p w14:paraId="43F6D23D" w14:textId="43203224" w:rsidR="00237B4C" w:rsidRPr="00635DD0" w:rsidRDefault="00BB1667" w:rsidP="00635DD0">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5</w:t>
      </w:r>
      <w:r w:rsidR="00237B4C" w:rsidRPr="00635DD0">
        <w:rPr>
          <w:rFonts w:ascii="Century Gothic" w:hAnsi="Century Gothic"/>
          <w:b/>
          <w:color w:val="FFFFFF" w:themeColor="background1"/>
          <w:sz w:val="22"/>
          <w:szCs w:val="20"/>
        </w:rPr>
        <w:t xml:space="preserve">/ </w:t>
      </w:r>
      <w:r w:rsidR="003C5AD3">
        <w:rPr>
          <w:rFonts w:ascii="Century Gothic" w:hAnsi="Century Gothic"/>
          <w:b/>
          <w:color w:val="FFFFFF" w:themeColor="background1"/>
          <w:sz w:val="22"/>
          <w:szCs w:val="20"/>
        </w:rPr>
        <w:t>Les critères de sélection</w:t>
      </w:r>
    </w:p>
    <w:p w14:paraId="31A78D9F" w14:textId="043A2F47" w:rsidR="003C5AD3" w:rsidRPr="000F6AFA" w:rsidRDefault="003C5AD3" w:rsidP="003C5AD3">
      <w:pPr>
        <w:tabs>
          <w:tab w:val="left" w:pos="2520"/>
        </w:tabs>
        <w:jc w:val="both"/>
        <w:rPr>
          <w:rFonts w:ascii="Century Gothic" w:hAnsi="Century Gothic"/>
          <w:sz w:val="20"/>
        </w:rPr>
      </w:pPr>
      <w:r>
        <w:rPr>
          <w:rFonts w:ascii="Century Gothic" w:hAnsi="Century Gothic"/>
          <w:sz w:val="20"/>
        </w:rPr>
        <w:t xml:space="preserve">Les dossiers seront sélectionnés en fonction de leur adéquation aux critères suivants : </w:t>
      </w:r>
    </w:p>
    <w:p w14:paraId="03F0EACD" w14:textId="5342C3D8" w:rsidR="003C5AD3" w:rsidRPr="000F6AFA"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w:t>
      </w:r>
      <w:r w:rsidR="003C5AD3" w:rsidRPr="000F6AFA">
        <w:rPr>
          <w:rFonts w:ascii="Century Gothic" w:hAnsi="Century Gothic"/>
          <w:sz w:val="20"/>
        </w:rPr>
        <w:t>e</w:t>
      </w:r>
      <w:proofErr w:type="gramEnd"/>
      <w:r w:rsidR="003C5AD3" w:rsidRPr="000F6AFA">
        <w:rPr>
          <w:rFonts w:ascii="Century Gothic" w:hAnsi="Century Gothic"/>
          <w:sz w:val="20"/>
        </w:rPr>
        <w:t xml:space="preserve"> respect du thème</w:t>
      </w:r>
      <w:r>
        <w:rPr>
          <w:rFonts w:ascii="Century Gothic" w:hAnsi="Century Gothic"/>
          <w:sz w:val="20"/>
        </w:rPr>
        <w:t> ;</w:t>
      </w:r>
    </w:p>
    <w:p w14:paraId="4C6C6C60" w14:textId="3FAA5E9B" w:rsidR="003C5AD3" w:rsidRPr="000F6AFA"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lastRenderedPageBreak/>
        <w:t>l</w:t>
      </w:r>
      <w:r w:rsidR="003C5AD3" w:rsidRPr="000F6AFA">
        <w:rPr>
          <w:rFonts w:ascii="Century Gothic" w:hAnsi="Century Gothic"/>
          <w:sz w:val="20"/>
        </w:rPr>
        <w:t>a</w:t>
      </w:r>
      <w:proofErr w:type="gramEnd"/>
      <w:r w:rsidR="003C5AD3" w:rsidRPr="000F6AFA">
        <w:rPr>
          <w:rFonts w:ascii="Century Gothic" w:hAnsi="Century Gothic"/>
          <w:sz w:val="20"/>
        </w:rPr>
        <w:t xml:space="preserve"> vision futuriste du projet, c'est-à-dire sa pertinence (technique et économique) au regard des mutations envisagées et des évolutions scientifiques</w:t>
      </w:r>
      <w:r>
        <w:rPr>
          <w:rFonts w:ascii="Century Gothic" w:hAnsi="Century Gothic"/>
          <w:sz w:val="20"/>
        </w:rPr>
        <w:t xml:space="preserve"> et technologiques prévisibles ;</w:t>
      </w:r>
    </w:p>
    <w:p w14:paraId="768677A9" w14:textId="5AD87E41" w:rsidR="003C5AD3"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w:t>
      </w:r>
      <w:r w:rsidR="003C5AD3" w:rsidRPr="000F6AFA">
        <w:rPr>
          <w:rFonts w:ascii="Century Gothic" w:hAnsi="Century Gothic"/>
          <w:sz w:val="20"/>
        </w:rPr>
        <w:t>a</w:t>
      </w:r>
      <w:proofErr w:type="gramEnd"/>
      <w:r w:rsidR="003C5AD3" w:rsidRPr="000F6AFA">
        <w:rPr>
          <w:rFonts w:ascii="Century Gothic" w:hAnsi="Century Gothic"/>
          <w:sz w:val="20"/>
        </w:rPr>
        <w:t xml:space="preserve"> créativité des solutions exposées qui répondront aux enjeux</w:t>
      </w:r>
      <w:r>
        <w:rPr>
          <w:rFonts w:ascii="Century Gothic" w:hAnsi="Century Gothic"/>
          <w:sz w:val="20"/>
        </w:rPr>
        <w:t xml:space="preserve"> sociétaux et environnementaux ;</w:t>
      </w:r>
    </w:p>
    <w:p w14:paraId="3E705DC1" w14:textId="273CE184" w:rsidR="000A53D9" w:rsidRPr="000F6AFA" w:rsidRDefault="000A53D9"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le</w:t>
      </w:r>
      <w:proofErr w:type="gramEnd"/>
      <w:r>
        <w:rPr>
          <w:rFonts w:ascii="Century Gothic" w:hAnsi="Century Gothic"/>
          <w:sz w:val="20"/>
        </w:rPr>
        <w:t xml:space="preserve"> degré de maturité du projet développé ;</w:t>
      </w:r>
    </w:p>
    <w:p w14:paraId="1FA997F7" w14:textId="2B06525E" w:rsidR="003C5AD3" w:rsidRPr="000F6AFA" w:rsidRDefault="001B0346" w:rsidP="003C5AD3">
      <w:pPr>
        <w:pStyle w:val="Paragraphedeliste"/>
        <w:numPr>
          <w:ilvl w:val="0"/>
          <w:numId w:val="6"/>
        </w:numPr>
        <w:tabs>
          <w:tab w:val="left" w:pos="2520"/>
        </w:tabs>
        <w:jc w:val="both"/>
        <w:rPr>
          <w:rFonts w:ascii="Century Gothic" w:hAnsi="Century Gothic"/>
          <w:sz w:val="20"/>
        </w:rPr>
      </w:pPr>
      <w:proofErr w:type="gramStart"/>
      <w:r>
        <w:rPr>
          <w:rFonts w:ascii="Century Gothic" w:hAnsi="Century Gothic"/>
          <w:sz w:val="20"/>
        </w:rPr>
        <w:t>l</w:t>
      </w:r>
      <w:r w:rsidR="003C5AD3" w:rsidRPr="000F6AFA">
        <w:rPr>
          <w:rFonts w:ascii="Century Gothic" w:hAnsi="Century Gothic"/>
          <w:sz w:val="20"/>
        </w:rPr>
        <w:t>a</w:t>
      </w:r>
      <w:proofErr w:type="gramEnd"/>
      <w:r w:rsidR="003C5AD3" w:rsidRPr="000F6AFA">
        <w:rPr>
          <w:rFonts w:ascii="Century Gothic" w:hAnsi="Century Gothic"/>
          <w:sz w:val="20"/>
        </w:rPr>
        <w:t xml:space="preserve"> qualité de la présentation écrite et des illustrations. </w:t>
      </w:r>
    </w:p>
    <w:p w14:paraId="6189C3C4" w14:textId="0C628A2D" w:rsidR="00702B41" w:rsidRPr="00702B41" w:rsidRDefault="00702B41" w:rsidP="00702B41">
      <w:pPr>
        <w:tabs>
          <w:tab w:val="left" w:pos="2520"/>
        </w:tabs>
        <w:rPr>
          <w:rFonts w:ascii="Century Gothic" w:hAnsi="Century Gothic"/>
          <w:sz w:val="20"/>
        </w:rPr>
      </w:pPr>
      <w:r w:rsidRPr="00702B41">
        <w:rPr>
          <w:rFonts w:ascii="Century Gothic" w:hAnsi="Century Gothic"/>
          <w:sz w:val="20"/>
        </w:rPr>
        <w:t>Le jury tiendra compte de la mixité de genre des équipes</w:t>
      </w:r>
      <w:r>
        <w:rPr>
          <w:rFonts w:ascii="Century Gothic" w:hAnsi="Century Gothic"/>
          <w:sz w:val="20"/>
        </w:rPr>
        <w:t>.</w:t>
      </w:r>
    </w:p>
    <w:p w14:paraId="11DF06BB" w14:textId="77777777" w:rsidR="003C5AD3" w:rsidRDefault="003C5AD3" w:rsidP="00460817">
      <w:pPr>
        <w:tabs>
          <w:tab w:val="left" w:pos="2520"/>
        </w:tabs>
        <w:jc w:val="both"/>
        <w:rPr>
          <w:rFonts w:ascii="Century Gothic" w:hAnsi="Century Gothic"/>
          <w:sz w:val="20"/>
        </w:rPr>
      </w:pPr>
    </w:p>
    <w:p w14:paraId="2C92B126" w14:textId="77777777" w:rsidR="001B0346" w:rsidRDefault="001B0346" w:rsidP="00460817">
      <w:pPr>
        <w:tabs>
          <w:tab w:val="left" w:pos="2520"/>
        </w:tabs>
        <w:jc w:val="both"/>
        <w:rPr>
          <w:rFonts w:ascii="Century Gothic" w:hAnsi="Century Gothic"/>
          <w:sz w:val="20"/>
        </w:rPr>
      </w:pPr>
    </w:p>
    <w:p w14:paraId="3F4B3CD8" w14:textId="6D892D4A" w:rsidR="003C5AD3" w:rsidRPr="003C5AD3" w:rsidRDefault="00BB1667" w:rsidP="003C5AD3">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6</w:t>
      </w:r>
      <w:r w:rsidR="003C5AD3" w:rsidRPr="00635DD0">
        <w:rPr>
          <w:rFonts w:ascii="Century Gothic" w:hAnsi="Century Gothic"/>
          <w:b/>
          <w:color w:val="FFFFFF" w:themeColor="background1"/>
          <w:sz w:val="22"/>
          <w:szCs w:val="20"/>
        </w:rPr>
        <w:t xml:space="preserve">/ </w:t>
      </w:r>
      <w:r w:rsidR="003C5AD3">
        <w:rPr>
          <w:rFonts w:ascii="Century Gothic" w:hAnsi="Century Gothic"/>
          <w:b/>
          <w:color w:val="FFFFFF" w:themeColor="background1"/>
          <w:sz w:val="22"/>
          <w:szCs w:val="20"/>
        </w:rPr>
        <w:t xml:space="preserve">Le </w:t>
      </w:r>
      <w:proofErr w:type="spellStart"/>
      <w:r w:rsidR="003C5AD3">
        <w:rPr>
          <w:rFonts w:ascii="Century Gothic" w:hAnsi="Century Gothic"/>
          <w:b/>
          <w:color w:val="FFFFFF" w:themeColor="background1"/>
          <w:sz w:val="22"/>
          <w:szCs w:val="20"/>
        </w:rPr>
        <w:t>process</w:t>
      </w:r>
      <w:proofErr w:type="spellEnd"/>
      <w:r w:rsidR="003C5AD3">
        <w:rPr>
          <w:rFonts w:ascii="Century Gothic" w:hAnsi="Century Gothic"/>
          <w:b/>
          <w:color w:val="FFFFFF" w:themeColor="background1"/>
          <w:sz w:val="22"/>
          <w:szCs w:val="20"/>
        </w:rPr>
        <w:t xml:space="preserve"> de sélection</w:t>
      </w:r>
    </w:p>
    <w:p w14:paraId="477072C0" w14:textId="26E220DC" w:rsidR="00635DD0" w:rsidRDefault="00635DD0" w:rsidP="00460817">
      <w:pPr>
        <w:tabs>
          <w:tab w:val="left" w:pos="2520"/>
        </w:tabs>
        <w:jc w:val="both"/>
        <w:rPr>
          <w:rFonts w:ascii="Century Gothic" w:hAnsi="Century Gothic"/>
          <w:sz w:val="20"/>
        </w:rPr>
      </w:pPr>
      <w:r>
        <w:rPr>
          <w:rFonts w:ascii="Century Gothic" w:hAnsi="Century Gothic"/>
          <w:sz w:val="20"/>
        </w:rPr>
        <w:t>Un comité, désigné</w:t>
      </w:r>
      <w:r w:rsidRPr="00635DD0">
        <w:rPr>
          <w:rFonts w:ascii="Century Gothic" w:hAnsi="Century Gothic"/>
          <w:sz w:val="20"/>
        </w:rPr>
        <w:t xml:space="preserve"> par Syntec-Ingénierie, étudiera les candidatures et sélectionnera les finalistes sur dossier. </w:t>
      </w:r>
    </w:p>
    <w:p w14:paraId="210C9662" w14:textId="77777777" w:rsidR="000F6AFA" w:rsidRPr="00635DD0" w:rsidRDefault="000F6AFA" w:rsidP="000F6AFA">
      <w:pPr>
        <w:tabs>
          <w:tab w:val="left" w:pos="2520"/>
        </w:tabs>
        <w:jc w:val="both"/>
        <w:rPr>
          <w:rFonts w:ascii="Century Gothic" w:hAnsi="Century Gothic"/>
          <w:sz w:val="20"/>
        </w:rPr>
      </w:pPr>
    </w:p>
    <w:p w14:paraId="7AF1E558" w14:textId="6AF86465" w:rsidR="000F6AFA" w:rsidRDefault="000F6AFA" w:rsidP="000F6AFA">
      <w:pPr>
        <w:tabs>
          <w:tab w:val="left" w:pos="2520"/>
        </w:tabs>
        <w:jc w:val="both"/>
        <w:rPr>
          <w:rFonts w:ascii="Century Gothic" w:hAnsi="Century Gothic"/>
          <w:sz w:val="20"/>
        </w:rPr>
      </w:pPr>
      <w:r w:rsidRPr="00460817">
        <w:rPr>
          <w:rFonts w:ascii="Century Gothic" w:hAnsi="Century Gothic"/>
          <w:b/>
          <w:sz w:val="20"/>
        </w:rPr>
        <w:t>Tous les candidats sélectionnés pour la finale concourront de facto au Prix du Public</w:t>
      </w:r>
      <w:r w:rsidRPr="00460817">
        <w:rPr>
          <w:rFonts w:ascii="Century Gothic" w:hAnsi="Century Gothic"/>
          <w:sz w:val="20"/>
        </w:rPr>
        <w:t>. Les projets des finalistes seront publiés intégralement sur une plateforme de votes en ligne</w:t>
      </w:r>
      <w:r w:rsidR="009A0C93">
        <w:rPr>
          <w:rFonts w:ascii="Century Gothic" w:hAnsi="Century Gothic"/>
          <w:sz w:val="20"/>
        </w:rPr>
        <w:t xml:space="preserve"> </w:t>
      </w:r>
      <w:r w:rsidR="00772F27">
        <w:rPr>
          <w:rFonts w:ascii="Century Gothic" w:hAnsi="Century Gothic"/>
          <w:sz w:val="20"/>
        </w:rPr>
        <w:t xml:space="preserve">à la rentrée </w:t>
      </w:r>
      <w:r w:rsidR="005711FD">
        <w:rPr>
          <w:rFonts w:ascii="Century Gothic" w:hAnsi="Century Gothic"/>
          <w:sz w:val="20"/>
        </w:rPr>
        <w:t xml:space="preserve">scolaire </w:t>
      </w:r>
      <w:r w:rsidR="00772F27">
        <w:rPr>
          <w:rFonts w:ascii="Century Gothic" w:hAnsi="Century Gothic"/>
          <w:sz w:val="20"/>
        </w:rPr>
        <w:t xml:space="preserve">prochaine </w:t>
      </w:r>
      <w:r w:rsidR="004E1F10" w:rsidRPr="004E1F10">
        <w:rPr>
          <w:rFonts w:ascii="Century Gothic" w:hAnsi="Century Gothic"/>
          <w:sz w:val="20"/>
        </w:rPr>
        <w:t>(date à fixer, à partir de septembre 20</w:t>
      </w:r>
      <w:r w:rsidR="00911B6F">
        <w:rPr>
          <w:rFonts w:ascii="Century Gothic" w:hAnsi="Century Gothic"/>
          <w:sz w:val="20"/>
        </w:rPr>
        <w:t>2</w:t>
      </w:r>
      <w:r w:rsidR="000A53D9">
        <w:rPr>
          <w:rFonts w:ascii="Century Gothic" w:hAnsi="Century Gothic"/>
          <w:sz w:val="20"/>
        </w:rPr>
        <w:t>1</w:t>
      </w:r>
      <w:r w:rsidR="004E1F10" w:rsidRPr="004E1F10">
        <w:rPr>
          <w:rFonts w:ascii="Century Gothic" w:hAnsi="Century Gothic"/>
          <w:sz w:val="20"/>
        </w:rPr>
        <w:t>)</w:t>
      </w:r>
      <w:r w:rsidR="004E1F10">
        <w:rPr>
          <w:rFonts w:ascii="Century Gothic" w:hAnsi="Century Gothic"/>
          <w:sz w:val="20"/>
        </w:rPr>
        <w:t xml:space="preserve">. </w:t>
      </w:r>
      <w:r w:rsidR="006A1AAB">
        <w:rPr>
          <w:rFonts w:ascii="Century Gothic" w:hAnsi="Century Gothic"/>
          <w:sz w:val="20"/>
        </w:rPr>
        <w:t xml:space="preserve">Le </w:t>
      </w:r>
      <w:r w:rsidR="00BB1667">
        <w:rPr>
          <w:rFonts w:ascii="Century Gothic" w:hAnsi="Century Gothic"/>
          <w:sz w:val="20"/>
        </w:rPr>
        <w:t>public disposera d’un mois</w:t>
      </w:r>
      <w:r w:rsidR="0015284E">
        <w:rPr>
          <w:rFonts w:ascii="Century Gothic" w:hAnsi="Century Gothic"/>
          <w:sz w:val="20"/>
        </w:rPr>
        <w:t xml:space="preserve"> </w:t>
      </w:r>
      <w:r w:rsidR="006A1AAB">
        <w:rPr>
          <w:rFonts w:ascii="Century Gothic" w:hAnsi="Century Gothic"/>
          <w:sz w:val="20"/>
        </w:rPr>
        <w:t>pour voter pour son projet préféré.</w:t>
      </w:r>
    </w:p>
    <w:p w14:paraId="2CF86691" w14:textId="77777777" w:rsidR="000F6AFA" w:rsidRPr="00460817" w:rsidRDefault="000F6AFA" w:rsidP="000F6AFA">
      <w:pPr>
        <w:tabs>
          <w:tab w:val="left" w:pos="2520"/>
        </w:tabs>
        <w:jc w:val="both"/>
        <w:rPr>
          <w:rFonts w:ascii="Century Gothic" w:hAnsi="Century Gothic"/>
          <w:sz w:val="20"/>
        </w:rPr>
      </w:pPr>
    </w:p>
    <w:p w14:paraId="4CA45534" w14:textId="389D0F99" w:rsidR="00460817" w:rsidRDefault="00460817" w:rsidP="00460817">
      <w:pPr>
        <w:tabs>
          <w:tab w:val="left" w:pos="2520"/>
        </w:tabs>
        <w:jc w:val="both"/>
        <w:rPr>
          <w:rFonts w:ascii="Century Gothic" w:hAnsi="Century Gothic"/>
          <w:sz w:val="20"/>
        </w:rPr>
      </w:pPr>
      <w:r w:rsidRPr="000F6AFA">
        <w:rPr>
          <w:rFonts w:ascii="Century Gothic" w:hAnsi="Century Gothic"/>
          <w:b/>
          <w:sz w:val="20"/>
        </w:rPr>
        <w:t>Tous les finaliste</w:t>
      </w:r>
      <w:r w:rsidR="00AA10A0">
        <w:rPr>
          <w:rFonts w:ascii="Century Gothic" w:hAnsi="Century Gothic"/>
          <w:b/>
          <w:sz w:val="20"/>
        </w:rPr>
        <w:t xml:space="preserve">s présenteront leur projet </w:t>
      </w:r>
      <w:r w:rsidR="003F7A75">
        <w:rPr>
          <w:rFonts w:ascii="Century Gothic" w:hAnsi="Century Gothic"/>
          <w:b/>
          <w:sz w:val="20"/>
        </w:rPr>
        <w:t xml:space="preserve">à la rentrée scolaire prochaine </w:t>
      </w:r>
      <w:r w:rsidR="004E1F10" w:rsidRPr="004E1F10">
        <w:rPr>
          <w:rFonts w:ascii="Century Gothic" w:hAnsi="Century Gothic"/>
          <w:sz w:val="20"/>
        </w:rPr>
        <w:t>(date à fixer)</w:t>
      </w:r>
      <w:r w:rsidR="003F7A75">
        <w:rPr>
          <w:rFonts w:ascii="Century Gothic" w:hAnsi="Century Gothic"/>
          <w:b/>
          <w:sz w:val="20"/>
        </w:rPr>
        <w:t xml:space="preserve"> </w:t>
      </w:r>
      <w:r w:rsidRPr="00635DD0">
        <w:rPr>
          <w:rFonts w:ascii="Century Gothic" w:hAnsi="Century Gothic"/>
          <w:sz w:val="20"/>
        </w:rPr>
        <w:t xml:space="preserve">devant un jury composé notamment de journalistes, de représentants de l’enseignement supérieur, de responsables </w:t>
      </w:r>
      <w:r w:rsidR="00BE0C5A">
        <w:rPr>
          <w:rFonts w:ascii="Century Gothic" w:hAnsi="Century Gothic"/>
          <w:sz w:val="20"/>
        </w:rPr>
        <w:t xml:space="preserve">d’entreprises </w:t>
      </w:r>
      <w:r w:rsidRPr="00635DD0">
        <w:rPr>
          <w:rFonts w:ascii="Century Gothic" w:hAnsi="Century Gothic"/>
          <w:sz w:val="20"/>
        </w:rPr>
        <w:t>d’ingénierie et d’institutions publiques</w:t>
      </w:r>
      <w:r w:rsidR="00BB1667">
        <w:rPr>
          <w:rFonts w:ascii="Century Gothic" w:hAnsi="Century Gothic"/>
          <w:sz w:val="20"/>
        </w:rPr>
        <w:t>.</w:t>
      </w:r>
    </w:p>
    <w:p w14:paraId="01F5E360" w14:textId="77777777" w:rsidR="000F6AFA" w:rsidRDefault="000F6AFA" w:rsidP="00460817">
      <w:pPr>
        <w:tabs>
          <w:tab w:val="left" w:pos="2520"/>
        </w:tabs>
        <w:jc w:val="both"/>
        <w:rPr>
          <w:rFonts w:ascii="Century Gothic" w:hAnsi="Century Gothic"/>
          <w:sz w:val="20"/>
        </w:rPr>
      </w:pPr>
    </w:p>
    <w:p w14:paraId="57658A39" w14:textId="031612A3" w:rsidR="00460817" w:rsidRDefault="000F6AFA" w:rsidP="00460817">
      <w:pPr>
        <w:tabs>
          <w:tab w:val="left" w:pos="2520"/>
        </w:tabs>
        <w:jc w:val="both"/>
        <w:rPr>
          <w:rFonts w:ascii="Century Gothic" w:hAnsi="Century Gothic"/>
          <w:sz w:val="20"/>
        </w:rPr>
      </w:pPr>
      <w:r w:rsidRPr="000F6AFA">
        <w:rPr>
          <w:rFonts w:ascii="Century Gothic" w:hAnsi="Century Gothic"/>
          <w:b/>
          <w:sz w:val="20"/>
        </w:rPr>
        <w:t xml:space="preserve">Le jury attribuera </w:t>
      </w:r>
      <w:r w:rsidR="0015284E">
        <w:rPr>
          <w:rFonts w:ascii="Century Gothic" w:hAnsi="Century Gothic"/>
          <w:b/>
          <w:sz w:val="20"/>
        </w:rPr>
        <w:t xml:space="preserve">aux équipes </w:t>
      </w:r>
      <w:r w:rsidRPr="000F6AFA">
        <w:rPr>
          <w:rFonts w:ascii="Century Gothic" w:hAnsi="Century Gothic"/>
          <w:b/>
          <w:sz w:val="20"/>
        </w:rPr>
        <w:t>le Prix Espoir</w:t>
      </w:r>
      <w:r w:rsidR="00BB1667">
        <w:rPr>
          <w:rFonts w:ascii="Century Gothic" w:hAnsi="Century Gothic"/>
          <w:b/>
          <w:sz w:val="20"/>
        </w:rPr>
        <w:t>s</w:t>
      </w:r>
      <w:r w:rsidRPr="000F6AFA">
        <w:rPr>
          <w:rFonts w:ascii="Century Gothic" w:hAnsi="Century Gothic"/>
          <w:b/>
          <w:sz w:val="20"/>
        </w:rPr>
        <w:t xml:space="preserve"> de l’Ingénierie et le Prix Talents de l’Ingénierie. Le Prix du Public sera également révélé à cette occasion</w:t>
      </w:r>
      <w:r>
        <w:rPr>
          <w:rFonts w:ascii="Century Gothic" w:hAnsi="Century Gothic"/>
          <w:sz w:val="20"/>
        </w:rPr>
        <w:t>.</w:t>
      </w:r>
    </w:p>
    <w:p w14:paraId="772C3EBA" w14:textId="77777777" w:rsidR="0015284E" w:rsidRDefault="0015284E" w:rsidP="00460817">
      <w:pPr>
        <w:tabs>
          <w:tab w:val="left" w:pos="2520"/>
        </w:tabs>
        <w:jc w:val="both"/>
        <w:rPr>
          <w:rFonts w:ascii="Century Gothic" w:hAnsi="Century Gothic"/>
          <w:sz w:val="20"/>
        </w:rPr>
      </w:pPr>
    </w:p>
    <w:p w14:paraId="4C136ADE" w14:textId="77777777" w:rsidR="00635DD0" w:rsidRDefault="00635DD0" w:rsidP="00460817">
      <w:pPr>
        <w:tabs>
          <w:tab w:val="left" w:pos="2520"/>
        </w:tabs>
        <w:jc w:val="both"/>
        <w:rPr>
          <w:rFonts w:ascii="Century Gothic" w:hAnsi="Century Gothic"/>
          <w:sz w:val="20"/>
        </w:rPr>
      </w:pPr>
    </w:p>
    <w:p w14:paraId="6A54793A" w14:textId="3334F46B" w:rsidR="0093534D" w:rsidRPr="003C5AD3" w:rsidRDefault="00BB1667" w:rsidP="0093534D">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5</w:t>
      </w:r>
      <w:r w:rsidR="0093534D" w:rsidRPr="00635DD0">
        <w:rPr>
          <w:rFonts w:ascii="Century Gothic" w:hAnsi="Century Gothic"/>
          <w:b/>
          <w:color w:val="FFFFFF" w:themeColor="background1"/>
          <w:sz w:val="22"/>
          <w:szCs w:val="20"/>
        </w:rPr>
        <w:t xml:space="preserve">/ </w:t>
      </w:r>
      <w:r w:rsidR="0093534D">
        <w:rPr>
          <w:rFonts w:ascii="Century Gothic" w:hAnsi="Century Gothic"/>
          <w:b/>
          <w:color w:val="FFFFFF" w:themeColor="background1"/>
          <w:sz w:val="22"/>
          <w:szCs w:val="20"/>
        </w:rPr>
        <w:t>Le défraiement des coûts engagés</w:t>
      </w:r>
    </w:p>
    <w:p w14:paraId="24CDD2DD" w14:textId="05F3E784" w:rsidR="0093534D" w:rsidRDefault="0093534D" w:rsidP="0093534D">
      <w:pPr>
        <w:tabs>
          <w:tab w:val="left" w:pos="2520"/>
        </w:tabs>
        <w:jc w:val="both"/>
        <w:rPr>
          <w:rFonts w:ascii="Century Gothic" w:hAnsi="Century Gothic"/>
          <w:sz w:val="20"/>
        </w:rPr>
      </w:pPr>
      <w:r>
        <w:rPr>
          <w:rFonts w:ascii="Century Gothic" w:hAnsi="Century Gothic"/>
          <w:sz w:val="20"/>
        </w:rPr>
        <w:t xml:space="preserve">Tous les finalistes seront défrayés des coûts engagés </w:t>
      </w:r>
      <w:r w:rsidR="0015284E">
        <w:rPr>
          <w:rFonts w:ascii="Century Gothic" w:hAnsi="Century Gothic"/>
          <w:sz w:val="20"/>
        </w:rPr>
        <w:t>par</w:t>
      </w:r>
      <w:r>
        <w:rPr>
          <w:rFonts w:ascii="Century Gothic" w:hAnsi="Century Gothic"/>
          <w:sz w:val="20"/>
        </w:rPr>
        <w:t xml:space="preserve"> leur venue </w:t>
      </w:r>
      <w:r w:rsidR="0015284E">
        <w:rPr>
          <w:rFonts w:ascii="Century Gothic" w:hAnsi="Century Gothic"/>
          <w:sz w:val="20"/>
        </w:rPr>
        <w:t>à la finale</w:t>
      </w:r>
      <w:r w:rsidR="00BE5656">
        <w:rPr>
          <w:rFonts w:ascii="Century Gothic" w:hAnsi="Century Gothic"/>
          <w:sz w:val="20"/>
        </w:rPr>
        <w:t> :</w:t>
      </w:r>
      <w:r>
        <w:rPr>
          <w:rFonts w:ascii="Century Gothic" w:hAnsi="Century Gothic"/>
          <w:sz w:val="20"/>
        </w:rPr>
        <w:t xml:space="preserve"> déplacement</w:t>
      </w:r>
      <w:r w:rsidR="0015284E">
        <w:rPr>
          <w:rFonts w:ascii="Century Gothic" w:hAnsi="Century Gothic"/>
          <w:sz w:val="20"/>
        </w:rPr>
        <w:t>, nourriture</w:t>
      </w:r>
      <w:r>
        <w:rPr>
          <w:rFonts w:ascii="Century Gothic" w:hAnsi="Century Gothic"/>
          <w:sz w:val="20"/>
        </w:rPr>
        <w:t xml:space="preserve"> et logement</w:t>
      </w:r>
      <w:r w:rsidR="00BE5656">
        <w:rPr>
          <w:rFonts w:ascii="Century Gothic" w:hAnsi="Century Gothic"/>
          <w:sz w:val="20"/>
        </w:rPr>
        <w:t xml:space="preserve">. </w:t>
      </w:r>
      <w:r w:rsidR="0000400C">
        <w:rPr>
          <w:rFonts w:ascii="Century Gothic" w:hAnsi="Century Gothic"/>
          <w:sz w:val="20"/>
        </w:rPr>
        <w:t xml:space="preserve"> </w:t>
      </w:r>
      <w:r w:rsidR="00BE5656">
        <w:rPr>
          <w:rFonts w:ascii="Century Gothic" w:hAnsi="Century Gothic"/>
          <w:sz w:val="20"/>
        </w:rPr>
        <w:t xml:space="preserve"> </w:t>
      </w:r>
    </w:p>
    <w:p w14:paraId="1D21D043" w14:textId="77777777" w:rsidR="0015284E" w:rsidRDefault="0015284E" w:rsidP="0093534D">
      <w:pPr>
        <w:tabs>
          <w:tab w:val="left" w:pos="2520"/>
        </w:tabs>
        <w:jc w:val="both"/>
        <w:rPr>
          <w:rFonts w:ascii="Century Gothic" w:hAnsi="Century Gothic"/>
          <w:sz w:val="20"/>
        </w:rPr>
      </w:pPr>
    </w:p>
    <w:p w14:paraId="06223B95" w14:textId="77777777" w:rsidR="0093534D" w:rsidRPr="00635DD0" w:rsidRDefault="0093534D" w:rsidP="00460817">
      <w:pPr>
        <w:tabs>
          <w:tab w:val="left" w:pos="2520"/>
        </w:tabs>
        <w:jc w:val="both"/>
        <w:rPr>
          <w:rFonts w:ascii="Century Gothic" w:hAnsi="Century Gothic"/>
          <w:sz w:val="20"/>
        </w:rPr>
      </w:pPr>
    </w:p>
    <w:p w14:paraId="09EF72D5" w14:textId="067D4CA0" w:rsidR="00C67335" w:rsidRPr="00B31247" w:rsidRDefault="00237B4C" w:rsidP="00B31247">
      <w:pPr>
        <w:pStyle w:val="Titre"/>
        <w:pBdr>
          <w:bottom w:val="none" w:sz="0" w:space="0" w:color="auto"/>
        </w:pBdr>
        <w:shd w:val="clear" w:color="auto" w:fill="706F6F"/>
        <w:jc w:val="both"/>
        <w:rPr>
          <w:rFonts w:ascii="Century Gothic" w:hAnsi="Century Gothic"/>
          <w:b/>
          <w:color w:val="FFFFFF" w:themeColor="background1"/>
          <w:sz w:val="22"/>
          <w:szCs w:val="20"/>
        </w:rPr>
      </w:pPr>
      <w:r w:rsidRPr="000534A8">
        <w:rPr>
          <w:rFonts w:ascii="Century Gothic" w:hAnsi="Century Gothic"/>
          <w:b/>
          <w:color w:val="FFFFFF" w:themeColor="background1"/>
          <w:sz w:val="22"/>
          <w:szCs w:val="20"/>
        </w:rPr>
        <w:t xml:space="preserve">6/ Acceptation du règlement. </w:t>
      </w:r>
    </w:p>
    <w:p w14:paraId="3BB7035A" w14:textId="77777777" w:rsidR="0015284E" w:rsidRDefault="0015284E" w:rsidP="0015284E">
      <w:pPr>
        <w:tabs>
          <w:tab w:val="left" w:pos="2520"/>
        </w:tabs>
        <w:jc w:val="both"/>
        <w:rPr>
          <w:rFonts w:ascii="Century Gothic" w:hAnsi="Century Gothic"/>
          <w:sz w:val="20"/>
        </w:rPr>
      </w:pPr>
      <w:r w:rsidRPr="00B31247">
        <w:rPr>
          <w:rFonts w:ascii="Century Gothic" w:hAnsi="Century Gothic"/>
          <w:sz w:val="20"/>
        </w:rPr>
        <w:t>Les équipes lauréates s’engagent à mentionner le Prix de l’Ingénierie du Futur dans tout support de communication des projets proposés.</w:t>
      </w:r>
    </w:p>
    <w:p w14:paraId="77086271" w14:textId="77777777" w:rsidR="0015284E" w:rsidRPr="00B31247" w:rsidRDefault="0015284E" w:rsidP="0015284E">
      <w:pPr>
        <w:tabs>
          <w:tab w:val="left" w:pos="2520"/>
        </w:tabs>
        <w:jc w:val="both"/>
        <w:rPr>
          <w:rFonts w:ascii="Century Gothic" w:hAnsi="Century Gothic"/>
          <w:sz w:val="20"/>
        </w:rPr>
      </w:pPr>
    </w:p>
    <w:p w14:paraId="75FE3693" w14:textId="2D25395A" w:rsidR="00237B4C" w:rsidRDefault="00237B4C" w:rsidP="00B31247">
      <w:pPr>
        <w:tabs>
          <w:tab w:val="left" w:pos="2520"/>
        </w:tabs>
        <w:jc w:val="both"/>
        <w:rPr>
          <w:rFonts w:ascii="Century Gothic" w:hAnsi="Century Gothic"/>
          <w:sz w:val="20"/>
        </w:rPr>
      </w:pPr>
      <w:r w:rsidRPr="00B31247">
        <w:rPr>
          <w:rFonts w:ascii="Century Gothic" w:hAnsi="Century Gothic"/>
          <w:sz w:val="20"/>
        </w:rPr>
        <w:t xml:space="preserve">La participation à ce concours implique l’acceptation de toutes les clauses du présent règlement. </w:t>
      </w:r>
    </w:p>
    <w:p w14:paraId="0815F236" w14:textId="77777777" w:rsidR="00911B6F" w:rsidRPr="00B31247" w:rsidRDefault="00911B6F" w:rsidP="00B31247">
      <w:pPr>
        <w:tabs>
          <w:tab w:val="left" w:pos="2520"/>
        </w:tabs>
        <w:jc w:val="both"/>
        <w:rPr>
          <w:rFonts w:ascii="Century Gothic" w:hAnsi="Century Gothic"/>
          <w:sz w:val="20"/>
        </w:rPr>
      </w:pPr>
    </w:p>
    <w:p w14:paraId="21205B5D" w14:textId="348A840E" w:rsidR="005439A8" w:rsidRPr="005439A8" w:rsidRDefault="005439A8" w:rsidP="005439A8">
      <w:pPr>
        <w:pStyle w:val="Titre"/>
        <w:pBdr>
          <w:bottom w:val="none" w:sz="0" w:space="0" w:color="auto"/>
        </w:pBdr>
        <w:shd w:val="clear" w:color="auto" w:fill="706F6F"/>
        <w:jc w:val="both"/>
        <w:rPr>
          <w:rFonts w:ascii="Century Gothic" w:hAnsi="Century Gothic"/>
          <w:b/>
          <w:color w:val="FFFFFF" w:themeColor="background1"/>
          <w:sz w:val="22"/>
          <w:szCs w:val="20"/>
        </w:rPr>
      </w:pPr>
      <w:r>
        <w:rPr>
          <w:rFonts w:ascii="Century Gothic" w:hAnsi="Century Gothic"/>
          <w:b/>
          <w:color w:val="FFFFFF" w:themeColor="background1"/>
          <w:sz w:val="22"/>
          <w:szCs w:val="20"/>
        </w:rPr>
        <w:t>Coordonnées de l’organisateur</w:t>
      </w:r>
    </w:p>
    <w:p w14:paraId="715DBCF9" w14:textId="77777777" w:rsidR="005439A8" w:rsidRDefault="005439A8"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p>
    <w:p w14:paraId="34279385" w14:textId="77777777" w:rsidR="005439A8" w:rsidRDefault="005439A8"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p>
    <w:p w14:paraId="5C1035DA" w14:textId="586983B3" w:rsidR="00B91D02" w:rsidRDefault="00B91D02"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r>
        <w:rPr>
          <w:noProof/>
        </w:rPr>
        <w:drawing>
          <wp:inline distT="0" distB="0" distL="0" distR="0" wp14:anchorId="49F80EC0" wp14:editId="2AF0B48C">
            <wp:extent cx="2066290" cy="65221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8">
                      <a:extLst>
                        <a:ext uri="{28A0092B-C50C-407E-A947-70E740481C1C}">
                          <a14:useLocalDpi xmlns:a14="http://schemas.microsoft.com/office/drawing/2010/main" val="0"/>
                        </a:ext>
                      </a:extLst>
                    </a:blip>
                    <a:stretch>
                      <a:fillRect/>
                    </a:stretch>
                  </pic:blipFill>
                  <pic:spPr>
                    <a:xfrm>
                      <a:off x="0" y="0"/>
                      <a:ext cx="2066290" cy="652213"/>
                    </a:xfrm>
                    <a:prstGeom prst="rect">
                      <a:avLst/>
                    </a:prstGeom>
                  </pic:spPr>
                </pic:pic>
              </a:graphicData>
            </a:graphic>
          </wp:inline>
        </w:drawing>
      </w:r>
    </w:p>
    <w:p w14:paraId="0A43B582" w14:textId="77777777" w:rsidR="00B91D02" w:rsidRDefault="00B91D02"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p>
    <w:p w14:paraId="31A5D1F8" w14:textId="62EE5972" w:rsidR="00237B4C" w:rsidRPr="00B31247" w:rsidRDefault="00B91D02" w:rsidP="00237B4C">
      <w:pPr>
        <w:pBdr>
          <w:top w:val="single" w:sz="4" w:space="1" w:color="auto"/>
          <w:left w:val="single" w:sz="4" w:space="4" w:color="auto"/>
          <w:bottom w:val="single" w:sz="4" w:space="1" w:color="auto"/>
          <w:right w:val="single" w:sz="4" w:space="4" w:color="auto"/>
        </w:pBdr>
        <w:jc w:val="both"/>
        <w:rPr>
          <w:rFonts w:ascii="Century Gothic" w:hAnsi="Century Gothic"/>
          <w:b/>
          <w:sz w:val="20"/>
        </w:rPr>
      </w:pPr>
      <w:r>
        <w:rPr>
          <w:rFonts w:ascii="Century Gothic" w:hAnsi="Century Gothic"/>
          <w:b/>
          <w:sz w:val="20"/>
        </w:rPr>
        <w:t>Syntec-I</w:t>
      </w:r>
      <w:r w:rsidR="00237B4C" w:rsidRPr="00B31247">
        <w:rPr>
          <w:rFonts w:ascii="Century Gothic" w:hAnsi="Century Gothic"/>
          <w:b/>
          <w:sz w:val="20"/>
        </w:rPr>
        <w:t>ngénierie</w:t>
      </w:r>
    </w:p>
    <w:p w14:paraId="4174E53F" w14:textId="77777777"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t>148 boulevard Haussmann</w:t>
      </w:r>
    </w:p>
    <w:p w14:paraId="3C8B7DAD" w14:textId="77777777"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t xml:space="preserve">75008 Paris  </w:t>
      </w:r>
    </w:p>
    <w:p w14:paraId="4E611CE1" w14:textId="77777777"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p>
    <w:p w14:paraId="7E9DC511" w14:textId="1345A063" w:rsidR="00237B4C" w:rsidRPr="00B31247"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lastRenderedPageBreak/>
        <w:t xml:space="preserve">Contact : </w:t>
      </w:r>
      <w:r w:rsidR="00911B6F">
        <w:rPr>
          <w:rFonts w:ascii="Century Gothic" w:hAnsi="Century Gothic"/>
          <w:sz w:val="20"/>
        </w:rPr>
        <w:t xml:space="preserve">Lauriane </w:t>
      </w:r>
      <w:proofErr w:type="spellStart"/>
      <w:r w:rsidR="00911B6F">
        <w:rPr>
          <w:rFonts w:ascii="Century Gothic" w:hAnsi="Century Gothic"/>
          <w:sz w:val="20"/>
        </w:rPr>
        <w:t>Ghnassia</w:t>
      </w:r>
      <w:proofErr w:type="spellEnd"/>
    </w:p>
    <w:p w14:paraId="059E1B82" w14:textId="4E1BE1D0" w:rsidR="00237B4C" w:rsidRDefault="00237B4C"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B31247">
        <w:rPr>
          <w:rFonts w:ascii="Century Gothic" w:hAnsi="Century Gothic"/>
          <w:sz w:val="20"/>
        </w:rPr>
        <w:t>Tél. : 01 44 30 49 77 - Mail</w:t>
      </w:r>
      <w:r w:rsidR="00583FFE">
        <w:rPr>
          <w:rFonts w:ascii="Century Gothic" w:hAnsi="Century Gothic"/>
          <w:sz w:val="20"/>
        </w:rPr>
        <w:t> :</w:t>
      </w:r>
      <w:r w:rsidR="00911B6F">
        <w:rPr>
          <w:rFonts w:ascii="Century Gothic" w:hAnsi="Century Gothic"/>
          <w:sz w:val="20"/>
        </w:rPr>
        <w:t xml:space="preserve"> </w:t>
      </w:r>
      <w:hyperlink r:id="rId19" w:history="1">
        <w:r w:rsidR="00911B6F" w:rsidRPr="00A95BEB">
          <w:rPr>
            <w:rStyle w:val="Lienhypertexte"/>
            <w:rFonts w:ascii="Century Gothic" w:hAnsi="Century Gothic"/>
            <w:sz w:val="20"/>
          </w:rPr>
          <w:t>l.ghnassia@syntec-ingenierie.fr</w:t>
        </w:r>
      </w:hyperlink>
      <w:r w:rsidR="00911B6F">
        <w:rPr>
          <w:rFonts w:ascii="Century Gothic" w:hAnsi="Century Gothic"/>
          <w:sz w:val="20"/>
        </w:rPr>
        <w:t xml:space="preserve"> </w:t>
      </w:r>
    </w:p>
    <w:p w14:paraId="6559CF53" w14:textId="77777777" w:rsidR="00F01F2E" w:rsidRDefault="00F01F2E" w:rsidP="000A53D9">
      <w:pPr>
        <w:pBdr>
          <w:top w:val="single" w:sz="4" w:space="1" w:color="auto"/>
          <w:left w:val="single" w:sz="4" w:space="4" w:color="auto"/>
          <w:bottom w:val="single" w:sz="4" w:space="1" w:color="auto"/>
          <w:right w:val="single" w:sz="4" w:space="4" w:color="auto"/>
        </w:pBdr>
        <w:jc w:val="both"/>
        <w:rPr>
          <w:rFonts w:ascii="Century Gothic" w:hAnsi="Century Gothic"/>
          <w:sz w:val="20"/>
        </w:rPr>
      </w:pPr>
    </w:p>
    <w:p w14:paraId="7CA7CB32" w14:textId="7C3EA70E" w:rsidR="000A53D9" w:rsidRPr="000A53D9" w:rsidRDefault="00F01F2E" w:rsidP="000A53D9">
      <w:pPr>
        <w:pBdr>
          <w:top w:val="single" w:sz="4" w:space="1" w:color="auto"/>
          <w:left w:val="single" w:sz="4" w:space="4" w:color="auto"/>
          <w:bottom w:val="single" w:sz="4" w:space="1" w:color="auto"/>
          <w:right w:val="single" w:sz="4" w:space="4" w:color="auto"/>
        </w:pBdr>
        <w:jc w:val="both"/>
        <w:rPr>
          <w:rFonts w:ascii="Century Gothic" w:hAnsi="Century Gothic"/>
          <w:b/>
          <w:i/>
          <w:sz w:val="20"/>
        </w:rPr>
      </w:pPr>
      <w:r w:rsidRPr="00F01F2E">
        <w:rPr>
          <w:rFonts w:ascii="Century Gothic" w:hAnsi="Century Gothic"/>
          <w:b/>
          <w:bCs/>
          <w:sz w:val="20"/>
        </w:rPr>
        <w:t>À</w:t>
      </w:r>
      <w:r w:rsidRPr="00F01F2E">
        <w:rPr>
          <w:rFonts w:ascii="Century Gothic" w:hAnsi="Century Gothic"/>
          <w:b/>
          <w:bCs/>
          <w:i/>
          <w:sz w:val="20"/>
        </w:rPr>
        <w:t xml:space="preserve"> </w:t>
      </w:r>
      <w:r w:rsidR="000A53D9" w:rsidRPr="000A53D9">
        <w:rPr>
          <w:rFonts w:ascii="Century Gothic" w:hAnsi="Century Gothic"/>
          <w:b/>
          <w:i/>
          <w:sz w:val="20"/>
        </w:rPr>
        <w:t xml:space="preserve">propos de </w:t>
      </w:r>
      <w:hyperlink r:id="rId20">
        <w:r w:rsidR="000A53D9" w:rsidRPr="000A53D9">
          <w:rPr>
            <w:rStyle w:val="Lienhypertexte"/>
            <w:rFonts w:ascii="Century Gothic" w:hAnsi="Century Gothic"/>
            <w:b/>
            <w:i/>
            <w:sz w:val="20"/>
          </w:rPr>
          <w:t>Syntec-Ingénierie</w:t>
        </w:r>
      </w:hyperlink>
      <w:r w:rsidR="000A53D9" w:rsidRPr="000A53D9">
        <w:rPr>
          <w:rFonts w:ascii="Century Gothic" w:hAnsi="Century Gothic"/>
          <w:b/>
          <w:i/>
          <w:sz w:val="20"/>
        </w:rPr>
        <w:t xml:space="preserve"> – </w:t>
      </w:r>
      <w:hyperlink r:id="rId21" w:history="1">
        <w:r w:rsidR="000A53D9" w:rsidRPr="000A53D9">
          <w:rPr>
            <w:rStyle w:val="Lienhypertexte"/>
            <w:rFonts w:ascii="Century Gothic" w:hAnsi="Century Gothic"/>
            <w:b/>
            <w:i/>
            <w:sz w:val="20"/>
          </w:rPr>
          <w:t>www.syntec-ingenierie.fr</w:t>
        </w:r>
      </w:hyperlink>
      <w:r w:rsidR="000A53D9" w:rsidRPr="000A53D9">
        <w:rPr>
          <w:rFonts w:ascii="Century Gothic" w:hAnsi="Century Gothic"/>
          <w:b/>
          <w:i/>
          <w:sz w:val="20"/>
        </w:rPr>
        <w:t xml:space="preserve"> </w:t>
      </w:r>
    </w:p>
    <w:p w14:paraId="4C2B368C" w14:textId="2CB50543" w:rsidR="000A53D9" w:rsidRPr="000A53D9" w:rsidRDefault="00A6310D" w:rsidP="000A53D9">
      <w:pPr>
        <w:pBdr>
          <w:top w:val="single" w:sz="4" w:space="1" w:color="auto"/>
          <w:left w:val="single" w:sz="4" w:space="4" w:color="auto"/>
          <w:bottom w:val="single" w:sz="4" w:space="1" w:color="auto"/>
          <w:right w:val="single" w:sz="4" w:space="4" w:color="auto"/>
        </w:pBdr>
        <w:jc w:val="both"/>
        <w:rPr>
          <w:rFonts w:ascii="Century Gothic" w:hAnsi="Century Gothic"/>
          <w:b/>
          <w:i/>
          <w:sz w:val="20"/>
        </w:rPr>
      </w:pPr>
      <w:hyperlink r:id="rId22" w:history="1">
        <w:r w:rsidR="000A53D9" w:rsidRPr="000A53D9">
          <w:rPr>
            <w:rStyle w:val="Lienhypertexte"/>
            <w:rFonts w:ascii="Century Gothic" w:hAnsi="Century Gothic"/>
            <w:b/>
            <w:i/>
            <w:sz w:val="20"/>
          </w:rPr>
          <w:t>@Syntec_Inge</w:t>
        </w:r>
      </w:hyperlink>
      <w:r w:rsidR="00F01F2E">
        <w:rPr>
          <w:rFonts w:ascii="Century Gothic" w:hAnsi="Century Gothic"/>
          <w:sz w:val="20"/>
        </w:rPr>
        <w:t xml:space="preserve"> / </w:t>
      </w:r>
      <w:hyperlink r:id="rId23" w:history="1">
        <w:r w:rsidR="00F01F2E" w:rsidRPr="007C1C85">
          <w:rPr>
            <w:rStyle w:val="Lienhypertexte"/>
            <w:rFonts w:ascii="Century Gothic" w:hAnsi="Century Gothic"/>
            <w:b/>
            <w:bCs/>
            <w:sz w:val="20"/>
          </w:rPr>
          <w:t>LinkedIn</w:t>
        </w:r>
      </w:hyperlink>
      <w:r w:rsidR="00F01F2E" w:rsidRPr="007C1C85">
        <w:rPr>
          <w:rFonts w:ascii="Century Gothic" w:hAnsi="Century Gothic"/>
          <w:b/>
          <w:bCs/>
          <w:sz w:val="20"/>
        </w:rPr>
        <w:t>.</w:t>
      </w:r>
    </w:p>
    <w:p w14:paraId="30D87C97" w14:textId="77777777" w:rsidR="000A53D9" w:rsidRPr="000A53D9" w:rsidRDefault="000A53D9" w:rsidP="000A53D9">
      <w:pPr>
        <w:pBdr>
          <w:top w:val="single" w:sz="4" w:space="1" w:color="auto"/>
          <w:left w:val="single" w:sz="4" w:space="4" w:color="auto"/>
          <w:bottom w:val="single" w:sz="4" w:space="1" w:color="auto"/>
          <w:right w:val="single" w:sz="4" w:space="4" w:color="auto"/>
        </w:pBdr>
        <w:jc w:val="both"/>
        <w:rPr>
          <w:rFonts w:ascii="Century Gothic" w:hAnsi="Century Gothic"/>
          <w:i/>
          <w:sz w:val="20"/>
        </w:rPr>
      </w:pPr>
      <w:r w:rsidRPr="000A53D9">
        <w:rPr>
          <w:rFonts w:ascii="Century Gothic" w:hAnsi="Century Gothic"/>
          <w:i/>
          <w:sz w:val="20"/>
        </w:rPr>
        <w:t xml:space="preserve">Avec près de 400 entreprises adhérentes et 13 délégations régionales, Syntec-Ingénierie est la fédération professionnelle de l’ingénierie. De la conception à la réalisation, les entreprises d’ingénierie pilotent les projets dans les secteurs du bâtiment, des infrastructures et de l’industrie. Garantes des solutions technologiques, elles concrétisent les idées nouvelles qui répondent aux défis et modes de vie de demain : infrastructures connectées, smart building, industrie du futur, ville durable… L’ingénierie est un secteur dynamique et créateur de richesses qui compte 47,5 milliards d’euros de chiffre d’affaires et 312 000 emplois partout en </w:t>
      </w:r>
      <w:proofErr w:type="gramStart"/>
      <w:r w:rsidRPr="000A53D9">
        <w:rPr>
          <w:rFonts w:ascii="Century Gothic" w:hAnsi="Century Gothic"/>
          <w:i/>
          <w:sz w:val="20"/>
        </w:rPr>
        <w:t>France.*</w:t>
      </w:r>
      <w:proofErr w:type="gramEnd"/>
    </w:p>
    <w:p w14:paraId="7C307DA0" w14:textId="77777777" w:rsidR="000A53D9" w:rsidRPr="000A53D9" w:rsidRDefault="000A53D9" w:rsidP="000A53D9">
      <w:pPr>
        <w:pBdr>
          <w:top w:val="single" w:sz="4" w:space="1" w:color="auto"/>
          <w:left w:val="single" w:sz="4" w:space="4" w:color="auto"/>
          <w:bottom w:val="single" w:sz="4" w:space="1" w:color="auto"/>
          <w:right w:val="single" w:sz="4" w:space="4" w:color="auto"/>
        </w:pBdr>
        <w:jc w:val="both"/>
        <w:rPr>
          <w:rFonts w:ascii="Century Gothic" w:hAnsi="Century Gothic"/>
          <w:i/>
          <w:sz w:val="20"/>
        </w:rPr>
      </w:pPr>
    </w:p>
    <w:p w14:paraId="6B505BFB" w14:textId="77777777" w:rsidR="000A53D9" w:rsidRPr="000A53D9" w:rsidRDefault="000A53D9" w:rsidP="000A53D9">
      <w:pPr>
        <w:pBdr>
          <w:top w:val="single" w:sz="4" w:space="1" w:color="auto"/>
          <w:left w:val="single" w:sz="4" w:space="4" w:color="auto"/>
          <w:bottom w:val="single" w:sz="4" w:space="1" w:color="auto"/>
          <w:right w:val="single" w:sz="4" w:space="4" w:color="auto"/>
        </w:pBdr>
        <w:jc w:val="both"/>
        <w:rPr>
          <w:rFonts w:ascii="Century Gothic" w:hAnsi="Century Gothic"/>
          <w:i/>
          <w:sz w:val="20"/>
        </w:rPr>
      </w:pPr>
      <w:r w:rsidRPr="000A53D9">
        <w:rPr>
          <w:rFonts w:ascii="Century Gothic" w:hAnsi="Century Gothic"/>
          <w:i/>
          <w:sz w:val="20"/>
        </w:rPr>
        <w:t xml:space="preserve">Présidée par Pierre </w:t>
      </w:r>
      <w:proofErr w:type="spellStart"/>
      <w:r w:rsidRPr="000A53D9">
        <w:rPr>
          <w:rFonts w:ascii="Century Gothic" w:hAnsi="Century Gothic"/>
          <w:i/>
          <w:sz w:val="20"/>
        </w:rPr>
        <w:t>Verzat</w:t>
      </w:r>
      <w:proofErr w:type="spellEnd"/>
      <w:r w:rsidRPr="000A53D9">
        <w:rPr>
          <w:rFonts w:ascii="Century Gothic" w:hAnsi="Century Gothic"/>
          <w:i/>
          <w:sz w:val="20"/>
        </w:rPr>
        <w:t xml:space="preserve"> depuis novembre 2018, Syntec-Ingénierie a pour missions de promouvoir l’ingénierie et ses métiers, de représenter l’ingénierie et de défendre la profession ; et d’anticiper et décrypter les enjeux sociétaux pour favoriser le développement de l’ingénierie de demain. </w:t>
      </w:r>
    </w:p>
    <w:p w14:paraId="04E5ABF1" w14:textId="77777777" w:rsidR="000A53D9" w:rsidRPr="000A53D9" w:rsidRDefault="000A53D9" w:rsidP="000A53D9">
      <w:pPr>
        <w:pBdr>
          <w:top w:val="single" w:sz="4" w:space="1" w:color="auto"/>
          <w:left w:val="single" w:sz="4" w:space="4" w:color="auto"/>
          <w:bottom w:val="single" w:sz="4" w:space="1" w:color="auto"/>
          <w:right w:val="single" w:sz="4" w:space="4" w:color="auto"/>
        </w:pBdr>
        <w:jc w:val="both"/>
        <w:rPr>
          <w:rFonts w:ascii="Century Gothic" w:hAnsi="Century Gothic"/>
          <w:i/>
          <w:sz w:val="20"/>
          <w:u w:val="single"/>
        </w:rPr>
      </w:pPr>
    </w:p>
    <w:p w14:paraId="7A01E47C" w14:textId="77777777" w:rsidR="000A53D9" w:rsidRPr="000A53D9" w:rsidRDefault="000A53D9" w:rsidP="000A53D9">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0A53D9">
        <w:rPr>
          <w:rFonts w:ascii="Century Gothic" w:hAnsi="Century Gothic"/>
          <w:i/>
          <w:sz w:val="20"/>
        </w:rPr>
        <w:t xml:space="preserve">* </w:t>
      </w:r>
      <w:r w:rsidRPr="000A53D9">
        <w:rPr>
          <w:rFonts w:ascii="Century Gothic" w:hAnsi="Century Gothic"/>
          <w:sz w:val="20"/>
        </w:rPr>
        <w:t xml:space="preserve">source : </w:t>
      </w:r>
      <w:proofErr w:type="spellStart"/>
      <w:r w:rsidRPr="000A53D9">
        <w:rPr>
          <w:rFonts w:ascii="Century Gothic" w:hAnsi="Century Gothic"/>
          <w:sz w:val="20"/>
        </w:rPr>
        <w:t>Etude</w:t>
      </w:r>
      <w:proofErr w:type="spellEnd"/>
      <w:r w:rsidRPr="000A53D9">
        <w:rPr>
          <w:rFonts w:ascii="Century Gothic" w:hAnsi="Century Gothic"/>
          <w:sz w:val="20"/>
        </w:rPr>
        <w:t xml:space="preserve"> Kyu </w:t>
      </w:r>
      <w:proofErr w:type="spellStart"/>
      <w:r w:rsidRPr="000A53D9">
        <w:rPr>
          <w:rFonts w:ascii="Century Gothic" w:hAnsi="Century Gothic"/>
          <w:sz w:val="20"/>
        </w:rPr>
        <w:t>Lab</w:t>
      </w:r>
      <w:proofErr w:type="spellEnd"/>
      <w:r w:rsidRPr="000A53D9">
        <w:rPr>
          <w:rFonts w:ascii="Century Gothic" w:hAnsi="Century Gothic"/>
          <w:sz w:val="20"/>
        </w:rPr>
        <w:t> pour Syntec-Ingénierie sur l’ingénierie française – juin 2017</w:t>
      </w:r>
    </w:p>
    <w:p w14:paraId="1A7459DA" w14:textId="77777777" w:rsidR="000A53D9" w:rsidRDefault="000A53D9"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p>
    <w:p w14:paraId="399836AE" w14:textId="77777777" w:rsidR="003C685A" w:rsidRPr="00360528" w:rsidRDefault="003C685A" w:rsidP="003C685A">
      <w:pPr>
        <w:pBdr>
          <w:top w:val="single" w:sz="4" w:space="1" w:color="auto"/>
          <w:left w:val="single" w:sz="4" w:space="4" w:color="auto"/>
          <w:bottom w:val="single" w:sz="4" w:space="1" w:color="auto"/>
          <w:right w:val="single" w:sz="4" w:space="4" w:color="auto"/>
        </w:pBdr>
        <w:jc w:val="both"/>
        <w:rPr>
          <w:rFonts w:ascii="Century Gothic" w:hAnsi="Century Gothic"/>
          <w:sz w:val="20"/>
          <w:u w:val="single"/>
        </w:rPr>
      </w:pPr>
    </w:p>
    <w:p w14:paraId="32BC093E" w14:textId="4A704F51" w:rsidR="003C685A" w:rsidRPr="00360528" w:rsidRDefault="003C685A" w:rsidP="00237B4C">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360528">
        <w:rPr>
          <w:rFonts w:ascii="Century Gothic" w:hAnsi="Century Gothic"/>
          <w:sz w:val="20"/>
        </w:rPr>
        <w:t xml:space="preserve">* source : </w:t>
      </w:r>
      <w:proofErr w:type="spellStart"/>
      <w:r w:rsidRPr="00360528">
        <w:rPr>
          <w:rFonts w:ascii="Century Gothic" w:hAnsi="Century Gothic"/>
          <w:sz w:val="20"/>
        </w:rPr>
        <w:t>Etude</w:t>
      </w:r>
      <w:proofErr w:type="spellEnd"/>
      <w:r w:rsidRPr="00360528">
        <w:rPr>
          <w:rFonts w:ascii="Century Gothic" w:hAnsi="Century Gothic"/>
          <w:sz w:val="20"/>
        </w:rPr>
        <w:t xml:space="preserve"> Kyu </w:t>
      </w:r>
      <w:proofErr w:type="spellStart"/>
      <w:r w:rsidRPr="00360528">
        <w:rPr>
          <w:rFonts w:ascii="Century Gothic" w:hAnsi="Century Gothic"/>
          <w:sz w:val="20"/>
        </w:rPr>
        <w:t>Lab</w:t>
      </w:r>
      <w:proofErr w:type="spellEnd"/>
      <w:r w:rsidRPr="00360528">
        <w:rPr>
          <w:rFonts w:ascii="Century Gothic" w:hAnsi="Century Gothic"/>
          <w:sz w:val="20"/>
        </w:rPr>
        <w:t xml:space="preserve"> pour Syntec-Ingénierie sur l’ingénierie française </w:t>
      </w:r>
    </w:p>
    <w:p w14:paraId="4E4F4B78" w14:textId="77777777" w:rsidR="006B1624" w:rsidRPr="00B31247" w:rsidRDefault="006B1624" w:rsidP="00237B4C">
      <w:pPr>
        <w:pBdr>
          <w:top w:val="single" w:sz="4" w:space="1" w:color="auto"/>
          <w:left w:val="single" w:sz="4" w:space="4" w:color="auto"/>
          <w:bottom w:val="single" w:sz="4" w:space="1" w:color="auto"/>
          <w:right w:val="single" w:sz="4" w:space="4" w:color="auto"/>
        </w:pBdr>
        <w:jc w:val="both"/>
        <w:rPr>
          <w:rFonts w:ascii="Century Gothic" w:hAnsi="Century Gothic"/>
          <w:color w:val="0000FF" w:themeColor="hyperlink"/>
          <w:sz w:val="20"/>
          <w:u w:val="single"/>
        </w:rPr>
      </w:pPr>
    </w:p>
    <w:sectPr w:rsidR="006B1624" w:rsidRPr="00B31247" w:rsidSect="00D32DBD">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A97B" w14:textId="77777777" w:rsidR="00A6310D" w:rsidRDefault="00A6310D" w:rsidP="006C10D1">
      <w:r>
        <w:separator/>
      </w:r>
    </w:p>
  </w:endnote>
  <w:endnote w:type="continuationSeparator" w:id="0">
    <w:p w14:paraId="1F967E10" w14:textId="77777777" w:rsidR="00A6310D" w:rsidRDefault="00A6310D" w:rsidP="006C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怀"/>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3877A" w14:textId="77777777" w:rsidR="00D033B9" w:rsidRDefault="00D033B9" w:rsidP="005A49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7D2CFC" w14:textId="77777777" w:rsidR="00D033B9" w:rsidRDefault="00D033B9" w:rsidP="006A40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91F1" w14:textId="77777777" w:rsidR="00D033B9" w:rsidRDefault="00D033B9" w:rsidP="005A49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A6C81">
      <w:rPr>
        <w:rStyle w:val="Numrodepage"/>
        <w:noProof/>
      </w:rPr>
      <w:t>4</w:t>
    </w:r>
    <w:r>
      <w:rPr>
        <w:rStyle w:val="Numrodepage"/>
      </w:rPr>
      <w:fldChar w:fldCharType="end"/>
    </w:r>
  </w:p>
  <w:p w14:paraId="72B636CF" w14:textId="77777777" w:rsidR="00D033B9" w:rsidRDefault="00D033B9" w:rsidP="006A406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F91C" w14:textId="77777777" w:rsidR="00A6310D" w:rsidRDefault="00A6310D" w:rsidP="006C10D1">
      <w:r>
        <w:separator/>
      </w:r>
    </w:p>
  </w:footnote>
  <w:footnote w:type="continuationSeparator" w:id="0">
    <w:p w14:paraId="611F0901" w14:textId="77777777" w:rsidR="00A6310D" w:rsidRDefault="00A6310D" w:rsidP="006C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082F" w14:textId="32AF00EC" w:rsidR="00D033B9" w:rsidRDefault="00D033B9" w:rsidP="00756ACC">
    <w:pPr>
      <w:pStyle w:val="En-tte"/>
      <w:tabs>
        <w:tab w:val="clear" w:pos="4536"/>
        <w:tab w:val="clear" w:pos="9072"/>
        <w:tab w:val="left" w:pos="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3630"/>
    <w:multiLevelType w:val="hybridMultilevel"/>
    <w:tmpl w:val="A6A47610"/>
    <w:lvl w:ilvl="0" w:tplc="7EE6B426">
      <w:start w:val="6"/>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57DE3"/>
    <w:multiLevelType w:val="hybridMultilevel"/>
    <w:tmpl w:val="69E86F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77D32"/>
    <w:multiLevelType w:val="hybridMultilevel"/>
    <w:tmpl w:val="678A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37B07"/>
    <w:multiLevelType w:val="hybridMultilevel"/>
    <w:tmpl w:val="3458A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E19EB"/>
    <w:multiLevelType w:val="hybridMultilevel"/>
    <w:tmpl w:val="EF0AF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63669E"/>
    <w:multiLevelType w:val="hybridMultilevel"/>
    <w:tmpl w:val="F2A0785A"/>
    <w:lvl w:ilvl="0" w:tplc="BE3C7B18">
      <w:start w:val="1"/>
      <w:numFmt w:val="bullet"/>
      <w:lvlText w:val=""/>
      <w:lvlJc w:val="left"/>
      <w:pPr>
        <w:tabs>
          <w:tab w:val="num" w:pos="720"/>
        </w:tabs>
        <w:ind w:left="720" w:hanging="360"/>
      </w:pPr>
      <w:rPr>
        <w:rFonts w:ascii="Symbol" w:hAnsi="Symbol" w:hint="default"/>
        <w:sz w:val="20"/>
      </w:rPr>
    </w:lvl>
    <w:lvl w:ilvl="1" w:tplc="B08A10EA" w:tentative="1">
      <w:start w:val="1"/>
      <w:numFmt w:val="bullet"/>
      <w:lvlText w:val="o"/>
      <w:lvlJc w:val="left"/>
      <w:pPr>
        <w:tabs>
          <w:tab w:val="num" w:pos="1440"/>
        </w:tabs>
        <w:ind w:left="1440" w:hanging="360"/>
      </w:pPr>
      <w:rPr>
        <w:rFonts w:ascii="Courier New" w:hAnsi="Courier New" w:hint="default"/>
        <w:sz w:val="20"/>
      </w:rPr>
    </w:lvl>
    <w:lvl w:ilvl="2" w:tplc="3A7E5118" w:tentative="1">
      <w:start w:val="1"/>
      <w:numFmt w:val="bullet"/>
      <w:lvlText w:val=""/>
      <w:lvlJc w:val="left"/>
      <w:pPr>
        <w:tabs>
          <w:tab w:val="num" w:pos="2160"/>
        </w:tabs>
        <w:ind w:left="2160" w:hanging="360"/>
      </w:pPr>
      <w:rPr>
        <w:rFonts w:ascii="Wingdings" w:hAnsi="Wingdings" w:hint="default"/>
        <w:sz w:val="20"/>
      </w:rPr>
    </w:lvl>
    <w:lvl w:ilvl="3" w:tplc="7AF0C7E4" w:tentative="1">
      <w:start w:val="1"/>
      <w:numFmt w:val="bullet"/>
      <w:lvlText w:val=""/>
      <w:lvlJc w:val="left"/>
      <w:pPr>
        <w:tabs>
          <w:tab w:val="num" w:pos="2880"/>
        </w:tabs>
        <w:ind w:left="2880" w:hanging="360"/>
      </w:pPr>
      <w:rPr>
        <w:rFonts w:ascii="Wingdings" w:hAnsi="Wingdings" w:hint="default"/>
        <w:sz w:val="20"/>
      </w:rPr>
    </w:lvl>
    <w:lvl w:ilvl="4" w:tplc="21F4D97A" w:tentative="1">
      <w:start w:val="1"/>
      <w:numFmt w:val="bullet"/>
      <w:lvlText w:val=""/>
      <w:lvlJc w:val="left"/>
      <w:pPr>
        <w:tabs>
          <w:tab w:val="num" w:pos="3600"/>
        </w:tabs>
        <w:ind w:left="3600" w:hanging="360"/>
      </w:pPr>
      <w:rPr>
        <w:rFonts w:ascii="Wingdings" w:hAnsi="Wingdings" w:hint="default"/>
        <w:sz w:val="20"/>
      </w:rPr>
    </w:lvl>
    <w:lvl w:ilvl="5" w:tplc="AAB2D8F8" w:tentative="1">
      <w:start w:val="1"/>
      <w:numFmt w:val="bullet"/>
      <w:lvlText w:val=""/>
      <w:lvlJc w:val="left"/>
      <w:pPr>
        <w:tabs>
          <w:tab w:val="num" w:pos="4320"/>
        </w:tabs>
        <w:ind w:left="4320" w:hanging="360"/>
      </w:pPr>
      <w:rPr>
        <w:rFonts w:ascii="Wingdings" w:hAnsi="Wingdings" w:hint="default"/>
        <w:sz w:val="20"/>
      </w:rPr>
    </w:lvl>
    <w:lvl w:ilvl="6" w:tplc="5C20BDD6" w:tentative="1">
      <w:start w:val="1"/>
      <w:numFmt w:val="bullet"/>
      <w:lvlText w:val=""/>
      <w:lvlJc w:val="left"/>
      <w:pPr>
        <w:tabs>
          <w:tab w:val="num" w:pos="5040"/>
        </w:tabs>
        <w:ind w:left="5040" w:hanging="360"/>
      </w:pPr>
      <w:rPr>
        <w:rFonts w:ascii="Wingdings" w:hAnsi="Wingdings" w:hint="default"/>
        <w:sz w:val="20"/>
      </w:rPr>
    </w:lvl>
    <w:lvl w:ilvl="7" w:tplc="41A821CE" w:tentative="1">
      <w:start w:val="1"/>
      <w:numFmt w:val="bullet"/>
      <w:lvlText w:val=""/>
      <w:lvlJc w:val="left"/>
      <w:pPr>
        <w:tabs>
          <w:tab w:val="num" w:pos="5760"/>
        </w:tabs>
        <w:ind w:left="5760" w:hanging="360"/>
      </w:pPr>
      <w:rPr>
        <w:rFonts w:ascii="Wingdings" w:hAnsi="Wingdings" w:hint="default"/>
        <w:sz w:val="20"/>
      </w:rPr>
    </w:lvl>
    <w:lvl w:ilvl="8" w:tplc="4E243B7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05D9C"/>
    <w:multiLevelType w:val="hybridMultilevel"/>
    <w:tmpl w:val="E5686AC8"/>
    <w:lvl w:ilvl="0" w:tplc="04B28242">
      <w:start w:val="1"/>
      <w:numFmt w:val="bullet"/>
      <w:lvlText w:val=""/>
      <w:lvlJc w:val="left"/>
      <w:pPr>
        <w:tabs>
          <w:tab w:val="num" w:pos="720"/>
        </w:tabs>
        <w:ind w:left="720" w:hanging="360"/>
      </w:pPr>
      <w:rPr>
        <w:rFonts w:ascii="Symbol" w:hAnsi="Symbol" w:hint="default"/>
        <w:sz w:val="20"/>
      </w:rPr>
    </w:lvl>
    <w:lvl w:ilvl="1" w:tplc="A47A6D94" w:tentative="1">
      <w:start w:val="1"/>
      <w:numFmt w:val="bullet"/>
      <w:lvlText w:val="o"/>
      <w:lvlJc w:val="left"/>
      <w:pPr>
        <w:tabs>
          <w:tab w:val="num" w:pos="1440"/>
        </w:tabs>
        <w:ind w:left="1440" w:hanging="360"/>
      </w:pPr>
      <w:rPr>
        <w:rFonts w:ascii="Courier New" w:hAnsi="Courier New" w:hint="default"/>
        <w:sz w:val="20"/>
      </w:rPr>
    </w:lvl>
    <w:lvl w:ilvl="2" w:tplc="4E20B75A" w:tentative="1">
      <w:start w:val="1"/>
      <w:numFmt w:val="bullet"/>
      <w:lvlText w:val=""/>
      <w:lvlJc w:val="left"/>
      <w:pPr>
        <w:tabs>
          <w:tab w:val="num" w:pos="2160"/>
        </w:tabs>
        <w:ind w:left="2160" w:hanging="360"/>
      </w:pPr>
      <w:rPr>
        <w:rFonts w:ascii="Wingdings" w:hAnsi="Wingdings" w:hint="default"/>
        <w:sz w:val="20"/>
      </w:rPr>
    </w:lvl>
    <w:lvl w:ilvl="3" w:tplc="71A4259E" w:tentative="1">
      <w:start w:val="1"/>
      <w:numFmt w:val="bullet"/>
      <w:lvlText w:val=""/>
      <w:lvlJc w:val="left"/>
      <w:pPr>
        <w:tabs>
          <w:tab w:val="num" w:pos="2880"/>
        </w:tabs>
        <w:ind w:left="2880" w:hanging="360"/>
      </w:pPr>
      <w:rPr>
        <w:rFonts w:ascii="Wingdings" w:hAnsi="Wingdings" w:hint="default"/>
        <w:sz w:val="20"/>
      </w:rPr>
    </w:lvl>
    <w:lvl w:ilvl="4" w:tplc="7E36678E" w:tentative="1">
      <w:start w:val="1"/>
      <w:numFmt w:val="bullet"/>
      <w:lvlText w:val=""/>
      <w:lvlJc w:val="left"/>
      <w:pPr>
        <w:tabs>
          <w:tab w:val="num" w:pos="3600"/>
        </w:tabs>
        <w:ind w:left="3600" w:hanging="360"/>
      </w:pPr>
      <w:rPr>
        <w:rFonts w:ascii="Wingdings" w:hAnsi="Wingdings" w:hint="default"/>
        <w:sz w:val="20"/>
      </w:rPr>
    </w:lvl>
    <w:lvl w:ilvl="5" w:tplc="19A06A24" w:tentative="1">
      <w:start w:val="1"/>
      <w:numFmt w:val="bullet"/>
      <w:lvlText w:val=""/>
      <w:lvlJc w:val="left"/>
      <w:pPr>
        <w:tabs>
          <w:tab w:val="num" w:pos="4320"/>
        </w:tabs>
        <w:ind w:left="4320" w:hanging="360"/>
      </w:pPr>
      <w:rPr>
        <w:rFonts w:ascii="Wingdings" w:hAnsi="Wingdings" w:hint="default"/>
        <w:sz w:val="20"/>
      </w:rPr>
    </w:lvl>
    <w:lvl w:ilvl="6" w:tplc="620CF1AA" w:tentative="1">
      <w:start w:val="1"/>
      <w:numFmt w:val="bullet"/>
      <w:lvlText w:val=""/>
      <w:lvlJc w:val="left"/>
      <w:pPr>
        <w:tabs>
          <w:tab w:val="num" w:pos="5040"/>
        </w:tabs>
        <w:ind w:left="5040" w:hanging="360"/>
      </w:pPr>
      <w:rPr>
        <w:rFonts w:ascii="Wingdings" w:hAnsi="Wingdings" w:hint="default"/>
        <w:sz w:val="20"/>
      </w:rPr>
    </w:lvl>
    <w:lvl w:ilvl="7" w:tplc="B39039F2" w:tentative="1">
      <w:start w:val="1"/>
      <w:numFmt w:val="bullet"/>
      <w:lvlText w:val=""/>
      <w:lvlJc w:val="left"/>
      <w:pPr>
        <w:tabs>
          <w:tab w:val="num" w:pos="5760"/>
        </w:tabs>
        <w:ind w:left="5760" w:hanging="360"/>
      </w:pPr>
      <w:rPr>
        <w:rFonts w:ascii="Wingdings" w:hAnsi="Wingdings" w:hint="default"/>
        <w:sz w:val="20"/>
      </w:rPr>
    </w:lvl>
    <w:lvl w:ilvl="8" w:tplc="67B062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7556F"/>
    <w:multiLevelType w:val="hybridMultilevel"/>
    <w:tmpl w:val="A23ED392"/>
    <w:lvl w:ilvl="0" w:tplc="040C0001">
      <w:start w:val="1"/>
      <w:numFmt w:val="bullet"/>
      <w:lvlText w:val=""/>
      <w:lvlJc w:val="left"/>
      <w:pPr>
        <w:ind w:left="793" w:hanging="360"/>
      </w:pPr>
      <w:rPr>
        <w:rFonts w:ascii="Symbol" w:hAnsi="Symbol" w:hint="default"/>
      </w:rPr>
    </w:lvl>
    <w:lvl w:ilvl="1" w:tplc="040C0003">
      <w:start w:val="1"/>
      <w:numFmt w:val="bullet"/>
      <w:lvlText w:val="o"/>
      <w:lvlJc w:val="left"/>
      <w:pPr>
        <w:ind w:left="1513" w:hanging="360"/>
      </w:pPr>
      <w:rPr>
        <w:rFonts w:ascii="Courier New" w:hAnsi="Courier New" w:hint="default"/>
      </w:rPr>
    </w:lvl>
    <w:lvl w:ilvl="2" w:tplc="040C0005">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8" w15:restartNumberingAfterBreak="0">
    <w:nsid w:val="75593706"/>
    <w:multiLevelType w:val="hybridMultilevel"/>
    <w:tmpl w:val="5302F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B31596"/>
    <w:multiLevelType w:val="hybridMultilevel"/>
    <w:tmpl w:val="B914E0A4"/>
    <w:lvl w:ilvl="0" w:tplc="7EE6B426">
      <w:start w:val="6"/>
      <w:numFmt w:val="bullet"/>
      <w:lvlText w:val="-"/>
      <w:lvlJc w:val="left"/>
      <w:pPr>
        <w:ind w:left="1513" w:hanging="360"/>
      </w:pPr>
      <w:rPr>
        <w:rFonts w:ascii="Cambria" w:eastAsiaTheme="minorEastAsia" w:hAnsi="Cambria" w:cstheme="minorBidi" w:hint="default"/>
      </w:rPr>
    </w:lvl>
    <w:lvl w:ilvl="1" w:tplc="040C0003" w:tentative="1">
      <w:start w:val="1"/>
      <w:numFmt w:val="bullet"/>
      <w:lvlText w:val="o"/>
      <w:lvlJc w:val="left"/>
      <w:pPr>
        <w:ind w:left="2233" w:hanging="360"/>
      </w:pPr>
      <w:rPr>
        <w:rFonts w:ascii="Courier New" w:hAnsi="Courier New" w:cs="Courier New" w:hint="default"/>
      </w:rPr>
    </w:lvl>
    <w:lvl w:ilvl="2" w:tplc="040C0005" w:tentative="1">
      <w:start w:val="1"/>
      <w:numFmt w:val="bullet"/>
      <w:lvlText w:val=""/>
      <w:lvlJc w:val="left"/>
      <w:pPr>
        <w:ind w:left="2953" w:hanging="360"/>
      </w:pPr>
      <w:rPr>
        <w:rFonts w:ascii="Wingdings" w:hAnsi="Wingdings" w:hint="default"/>
      </w:rPr>
    </w:lvl>
    <w:lvl w:ilvl="3" w:tplc="040C0001" w:tentative="1">
      <w:start w:val="1"/>
      <w:numFmt w:val="bullet"/>
      <w:lvlText w:val=""/>
      <w:lvlJc w:val="left"/>
      <w:pPr>
        <w:ind w:left="3673" w:hanging="360"/>
      </w:pPr>
      <w:rPr>
        <w:rFonts w:ascii="Symbol" w:hAnsi="Symbol" w:hint="default"/>
      </w:rPr>
    </w:lvl>
    <w:lvl w:ilvl="4" w:tplc="040C0003" w:tentative="1">
      <w:start w:val="1"/>
      <w:numFmt w:val="bullet"/>
      <w:lvlText w:val="o"/>
      <w:lvlJc w:val="left"/>
      <w:pPr>
        <w:ind w:left="4393" w:hanging="360"/>
      </w:pPr>
      <w:rPr>
        <w:rFonts w:ascii="Courier New" w:hAnsi="Courier New" w:cs="Courier New" w:hint="default"/>
      </w:rPr>
    </w:lvl>
    <w:lvl w:ilvl="5" w:tplc="040C0005" w:tentative="1">
      <w:start w:val="1"/>
      <w:numFmt w:val="bullet"/>
      <w:lvlText w:val=""/>
      <w:lvlJc w:val="left"/>
      <w:pPr>
        <w:ind w:left="5113" w:hanging="360"/>
      </w:pPr>
      <w:rPr>
        <w:rFonts w:ascii="Wingdings" w:hAnsi="Wingdings" w:hint="default"/>
      </w:rPr>
    </w:lvl>
    <w:lvl w:ilvl="6" w:tplc="040C0001" w:tentative="1">
      <w:start w:val="1"/>
      <w:numFmt w:val="bullet"/>
      <w:lvlText w:val=""/>
      <w:lvlJc w:val="left"/>
      <w:pPr>
        <w:ind w:left="5833" w:hanging="360"/>
      </w:pPr>
      <w:rPr>
        <w:rFonts w:ascii="Symbol" w:hAnsi="Symbol" w:hint="default"/>
      </w:rPr>
    </w:lvl>
    <w:lvl w:ilvl="7" w:tplc="040C0003" w:tentative="1">
      <w:start w:val="1"/>
      <w:numFmt w:val="bullet"/>
      <w:lvlText w:val="o"/>
      <w:lvlJc w:val="left"/>
      <w:pPr>
        <w:ind w:left="6553" w:hanging="360"/>
      </w:pPr>
      <w:rPr>
        <w:rFonts w:ascii="Courier New" w:hAnsi="Courier New" w:cs="Courier New" w:hint="default"/>
      </w:rPr>
    </w:lvl>
    <w:lvl w:ilvl="8" w:tplc="040C0005" w:tentative="1">
      <w:start w:val="1"/>
      <w:numFmt w:val="bullet"/>
      <w:lvlText w:val=""/>
      <w:lvlJc w:val="left"/>
      <w:pPr>
        <w:ind w:left="7273" w:hanging="360"/>
      </w:pPr>
      <w:rPr>
        <w:rFonts w:ascii="Wingdings" w:hAnsi="Wingdings" w:hint="default"/>
      </w:rPr>
    </w:lvl>
  </w:abstractNum>
  <w:abstractNum w:abstractNumId="10" w15:restartNumberingAfterBreak="0">
    <w:nsid w:val="7F9F50F6"/>
    <w:multiLevelType w:val="hybridMultilevel"/>
    <w:tmpl w:val="578E6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3"/>
  </w:num>
  <w:num w:numId="6">
    <w:abstractNumId w:val="1"/>
  </w:num>
  <w:num w:numId="7">
    <w:abstractNumId w:val="9"/>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4C"/>
    <w:rsid w:val="0000355B"/>
    <w:rsid w:val="0000400C"/>
    <w:rsid w:val="000110AC"/>
    <w:rsid w:val="0001663F"/>
    <w:rsid w:val="00030134"/>
    <w:rsid w:val="000317D5"/>
    <w:rsid w:val="000534A8"/>
    <w:rsid w:val="000624EE"/>
    <w:rsid w:val="00070FE1"/>
    <w:rsid w:val="0007186C"/>
    <w:rsid w:val="00077884"/>
    <w:rsid w:val="00085EE9"/>
    <w:rsid w:val="00086585"/>
    <w:rsid w:val="00092B46"/>
    <w:rsid w:val="00092D17"/>
    <w:rsid w:val="000A4A41"/>
    <w:rsid w:val="000A53D9"/>
    <w:rsid w:val="000D5CF2"/>
    <w:rsid w:val="000D6A93"/>
    <w:rsid w:val="000F12F3"/>
    <w:rsid w:val="000F4E3F"/>
    <w:rsid w:val="000F6AFA"/>
    <w:rsid w:val="00106A60"/>
    <w:rsid w:val="00127C1A"/>
    <w:rsid w:val="001333D7"/>
    <w:rsid w:val="0015284E"/>
    <w:rsid w:val="00154309"/>
    <w:rsid w:val="00175870"/>
    <w:rsid w:val="00181779"/>
    <w:rsid w:val="00181C4D"/>
    <w:rsid w:val="001A1352"/>
    <w:rsid w:val="001B0346"/>
    <w:rsid w:val="001B0810"/>
    <w:rsid w:val="001B339D"/>
    <w:rsid w:val="001D1F8B"/>
    <w:rsid w:val="001D5074"/>
    <w:rsid w:val="001E3572"/>
    <w:rsid w:val="001F3362"/>
    <w:rsid w:val="00216DCC"/>
    <w:rsid w:val="002275F3"/>
    <w:rsid w:val="00230E7C"/>
    <w:rsid w:val="0023279D"/>
    <w:rsid w:val="002339AB"/>
    <w:rsid w:val="00237B4C"/>
    <w:rsid w:val="00243A3D"/>
    <w:rsid w:val="00256816"/>
    <w:rsid w:val="002612F5"/>
    <w:rsid w:val="002614F9"/>
    <w:rsid w:val="0026513B"/>
    <w:rsid w:val="002868FD"/>
    <w:rsid w:val="002945C3"/>
    <w:rsid w:val="00297D01"/>
    <w:rsid w:val="002A226C"/>
    <w:rsid w:val="002A6122"/>
    <w:rsid w:val="002C3CAE"/>
    <w:rsid w:val="002D2B2B"/>
    <w:rsid w:val="002F75DF"/>
    <w:rsid w:val="003002B7"/>
    <w:rsid w:val="003030E7"/>
    <w:rsid w:val="00312275"/>
    <w:rsid w:val="00326E3A"/>
    <w:rsid w:val="00330D8C"/>
    <w:rsid w:val="00333D01"/>
    <w:rsid w:val="00343BD8"/>
    <w:rsid w:val="00345815"/>
    <w:rsid w:val="00354471"/>
    <w:rsid w:val="003576B3"/>
    <w:rsid w:val="00360528"/>
    <w:rsid w:val="00386840"/>
    <w:rsid w:val="00392CBC"/>
    <w:rsid w:val="00397557"/>
    <w:rsid w:val="003A2FD6"/>
    <w:rsid w:val="003C5AD3"/>
    <w:rsid w:val="003C685A"/>
    <w:rsid w:val="003D1C9D"/>
    <w:rsid w:val="003D4943"/>
    <w:rsid w:val="003E0BDA"/>
    <w:rsid w:val="003F7A75"/>
    <w:rsid w:val="003F7D76"/>
    <w:rsid w:val="00402299"/>
    <w:rsid w:val="004060CC"/>
    <w:rsid w:val="00406BD7"/>
    <w:rsid w:val="00420307"/>
    <w:rsid w:val="004262DE"/>
    <w:rsid w:val="00432768"/>
    <w:rsid w:val="00433D3C"/>
    <w:rsid w:val="00452800"/>
    <w:rsid w:val="00460817"/>
    <w:rsid w:val="00467489"/>
    <w:rsid w:val="00472731"/>
    <w:rsid w:val="004737C9"/>
    <w:rsid w:val="004828F8"/>
    <w:rsid w:val="00490F3A"/>
    <w:rsid w:val="00491564"/>
    <w:rsid w:val="004C19BA"/>
    <w:rsid w:val="004E1F10"/>
    <w:rsid w:val="004F063A"/>
    <w:rsid w:val="004F0A6D"/>
    <w:rsid w:val="004F732D"/>
    <w:rsid w:val="00501510"/>
    <w:rsid w:val="0050448F"/>
    <w:rsid w:val="005153D1"/>
    <w:rsid w:val="005179C4"/>
    <w:rsid w:val="00523874"/>
    <w:rsid w:val="005439A8"/>
    <w:rsid w:val="00545015"/>
    <w:rsid w:val="00545427"/>
    <w:rsid w:val="00553326"/>
    <w:rsid w:val="00557F09"/>
    <w:rsid w:val="00564417"/>
    <w:rsid w:val="005711FD"/>
    <w:rsid w:val="005806DA"/>
    <w:rsid w:val="00583FFE"/>
    <w:rsid w:val="00590B19"/>
    <w:rsid w:val="005925BA"/>
    <w:rsid w:val="00596CAE"/>
    <w:rsid w:val="00597C5E"/>
    <w:rsid w:val="005A4935"/>
    <w:rsid w:val="005A68EE"/>
    <w:rsid w:val="005B0D33"/>
    <w:rsid w:val="005C0932"/>
    <w:rsid w:val="005E57D8"/>
    <w:rsid w:val="00602977"/>
    <w:rsid w:val="00612B21"/>
    <w:rsid w:val="00622B78"/>
    <w:rsid w:val="00626E8D"/>
    <w:rsid w:val="00632657"/>
    <w:rsid w:val="00635DD0"/>
    <w:rsid w:val="0064633B"/>
    <w:rsid w:val="006470AD"/>
    <w:rsid w:val="00654402"/>
    <w:rsid w:val="00657D30"/>
    <w:rsid w:val="00683042"/>
    <w:rsid w:val="006839E4"/>
    <w:rsid w:val="00691E0F"/>
    <w:rsid w:val="006A1AAB"/>
    <w:rsid w:val="006A406A"/>
    <w:rsid w:val="006A4312"/>
    <w:rsid w:val="006B1624"/>
    <w:rsid w:val="006B2E77"/>
    <w:rsid w:val="006B35F7"/>
    <w:rsid w:val="006B7987"/>
    <w:rsid w:val="006C016F"/>
    <w:rsid w:val="006C10D1"/>
    <w:rsid w:val="006D5BD6"/>
    <w:rsid w:val="006E7026"/>
    <w:rsid w:val="006F6EC5"/>
    <w:rsid w:val="00702B41"/>
    <w:rsid w:val="00710B7C"/>
    <w:rsid w:val="00723A3B"/>
    <w:rsid w:val="007240AB"/>
    <w:rsid w:val="00727E4E"/>
    <w:rsid w:val="00730B54"/>
    <w:rsid w:val="007324D4"/>
    <w:rsid w:val="007346C0"/>
    <w:rsid w:val="00741011"/>
    <w:rsid w:val="00743E6D"/>
    <w:rsid w:val="00754FAC"/>
    <w:rsid w:val="00756ACC"/>
    <w:rsid w:val="00760BEB"/>
    <w:rsid w:val="00772F27"/>
    <w:rsid w:val="00785D61"/>
    <w:rsid w:val="007A03DB"/>
    <w:rsid w:val="007A578F"/>
    <w:rsid w:val="007C1C85"/>
    <w:rsid w:val="007D0CFF"/>
    <w:rsid w:val="007D5E74"/>
    <w:rsid w:val="007D6C12"/>
    <w:rsid w:val="007E5464"/>
    <w:rsid w:val="00807FF1"/>
    <w:rsid w:val="00815D74"/>
    <w:rsid w:val="00817B7D"/>
    <w:rsid w:val="008500A8"/>
    <w:rsid w:val="00851B11"/>
    <w:rsid w:val="00873FDB"/>
    <w:rsid w:val="00874AFE"/>
    <w:rsid w:val="00876F37"/>
    <w:rsid w:val="008877BA"/>
    <w:rsid w:val="008A7ECE"/>
    <w:rsid w:val="008B522D"/>
    <w:rsid w:val="008C00C2"/>
    <w:rsid w:val="008C3545"/>
    <w:rsid w:val="008E48FB"/>
    <w:rsid w:val="008E6B6B"/>
    <w:rsid w:val="008F36C6"/>
    <w:rsid w:val="008F5E8E"/>
    <w:rsid w:val="009022D3"/>
    <w:rsid w:val="00911B6F"/>
    <w:rsid w:val="00912CB9"/>
    <w:rsid w:val="00914AA0"/>
    <w:rsid w:val="009268B5"/>
    <w:rsid w:val="00931ED3"/>
    <w:rsid w:val="0093534D"/>
    <w:rsid w:val="00935462"/>
    <w:rsid w:val="0094130F"/>
    <w:rsid w:val="00956F69"/>
    <w:rsid w:val="00973659"/>
    <w:rsid w:val="0097673F"/>
    <w:rsid w:val="009956E2"/>
    <w:rsid w:val="009A0C93"/>
    <w:rsid w:val="009B2988"/>
    <w:rsid w:val="009E7EEF"/>
    <w:rsid w:val="00A27FE3"/>
    <w:rsid w:val="00A5757B"/>
    <w:rsid w:val="00A6310D"/>
    <w:rsid w:val="00A6574F"/>
    <w:rsid w:val="00A717FA"/>
    <w:rsid w:val="00A765E9"/>
    <w:rsid w:val="00A8347B"/>
    <w:rsid w:val="00AA10A0"/>
    <w:rsid w:val="00AA3976"/>
    <w:rsid w:val="00AA7D5E"/>
    <w:rsid w:val="00AB2C38"/>
    <w:rsid w:val="00AC175E"/>
    <w:rsid w:val="00AC7AE6"/>
    <w:rsid w:val="00AD071A"/>
    <w:rsid w:val="00AD4EE7"/>
    <w:rsid w:val="00AF38F7"/>
    <w:rsid w:val="00AF4B05"/>
    <w:rsid w:val="00AF7223"/>
    <w:rsid w:val="00B03C3B"/>
    <w:rsid w:val="00B17DE8"/>
    <w:rsid w:val="00B230E8"/>
    <w:rsid w:val="00B30164"/>
    <w:rsid w:val="00B31247"/>
    <w:rsid w:val="00B330DA"/>
    <w:rsid w:val="00B37C33"/>
    <w:rsid w:val="00B5400D"/>
    <w:rsid w:val="00B715FF"/>
    <w:rsid w:val="00B77C2F"/>
    <w:rsid w:val="00B91D02"/>
    <w:rsid w:val="00BA58D0"/>
    <w:rsid w:val="00BB1667"/>
    <w:rsid w:val="00BB54B2"/>
    <w:rsid w:val="00BC19EA"/>
    <w:rsid w:val="00BC3A7E"/>
    <w:rsid w:val="00BC56BE"/>
    <w:rsid w:val="00BE0C5A"/>
    <w:rsid w:val="00BE11B7"/>
    <w:rsid w:val="00BE5656"/>
    <w:rsid w:val="00BF16D6"/>
    <w:rsid w:val="00BF1950"/>
    <w:rsid w:val="00C00B1C"/>
    <w:rsid w:val="00C04B6F"/>
    <w:rsid w:val="00C16BD8"/>
    <w:rsid w:val="00C2393F"/>
    <w:rsid w:val="00C24D8D"/>
    <w:rsid w:val="00C43FFB"/>
    <w:rsid w:val="00C6074A"/>
    <w:rsid w:val="00C618FD"/>
    <w:rsid w:val="00C6337C"/>
    <w:rsid w:val="00C67335"/>
    <w:rsid w:val="00C7447C"/>
    <w:rsid w:val="00C77C61"/>
    <w:rsid w:val="00C800A0"/>
    <w:rsid w:val="00C8714F"/>
    <w:rsid w:val="00CA2C0D"/>
    <w:rsid w:val="00CA6C81"/>
    <w:rsid w:val="00CB46D4"/>
    <w:rsid w:val="00CB505E"/>
    <w:rsid w:val="00CD2A16"/>
    <w:rsid w:val="00CF2B78"/>
    <w:rsid w:val="00CF6705"/>
    <w:rsid w:val="00D012DD"/>
    <w:rsid w:val="00D033B9"/>
    <w:rsid w:val="00D32DBD"/>
    <w:rsid w:val="00D415AB"/>
    <w:rsid w:val="00D55105"/>
    <w:rsid w:val="00D72F89"/>
    <w:rsid w:val="00D922FB"/>
    <w:rsid w:val="00D92473"/>
    <w:rsid w:val="00D96F20"/>
    <w:rsid w:val="00DC41E2"/>
    <w:rsid w:val="00DD43C7"/>
    <w:rsid w:val="00DF36AA"/>
    <w:rsid w:val="00DF6F6D"/>
    <w:rsid w:val="00E03552"/>
    <w:rsid w:val="00E05B3F"/>
    <w:rsid w:val="00E17D8E"/>
    <w:rsid w:val="00E428E1"/>
    <w:rsid w:val="00E4519A"/>
    <w:rsid w:val="00E4542D"/>
    <w:rsid w:val="00E55696"/>
    <w:rsid w:val="00E65F2C"/>
    <w:rsid w:val="00E66080"/>
    <w:rsid w:val="00E93A73"/>
    <w:rsid w:val="00E96FD4"/>
    <w:rsid w:val="00EA032A"/>
    <w:rsid w:val="00EA6CF5"/>
    <w:rsid w:val="00EC21A9"/>
    <w:rsid w:val="00EC3DD5"/>
    <w:rsid w:val="00EE5508"/>
    <w:rsid w:val="00EE55C2"/>
    <w:rsid w:val="00EF31C0"/>
    <w:rsid w:val="00EF3BFA"/>
    <w:rsid w:val="00EF51C3"/>
    <w:rsid w:val="00F01F2E"/>
    <w:rsid w:val="00F021D7"/>
    <w:rsid w:val="00F023BA"/>
    <w:rsid w:val="00F038A1"/>
    <w:rsid w:val="00F073E4"/>
    <w:rsid w:val="00F10555"/>
    <w:rsid w:val="00F22E3D"/>
    <w:rsid w:val="00F51F35"/>
    <w:rsid w:val="00F56D1E"/>
    <w:rsid w:val="00F60F18"/>
    <w:rsid w:val="00F645B5"/>
    <w:rsid w:val="00F666B1"/>
    <w:rsid w:val="00F7691B"/>
    <w:rsid w:val="00F81B35"/>
    <w:rsid w:val="00FB04C1"/>
    <w:rsid w:val="00FB7889"/>
    <w:rsid w:val="00FC5D46"/>
    <w:rsid w:val="00FD14B9"/>
    <w:rsid w:val="00FD5DC3"/>
    <w:rsid w:val="00FD76C6"/>
    <w:rsid w:val="00FE0D61"/>
    <w:rsid w:val="1A17C0BE"/>
    <w:rsid w:val="3488E84C"/>
    <w:rsid w:val="3F0149AD"/>
    <w:rsid w:val="4655D4D9"/>
    <w:rsid w:val="6C7D9880"/>
    <w:rsid w:val="7F017C00"/>
    <w:rsid w:val="7F4968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18BF"/>
  <w14:defaultImageDpi w14:val="300"/>
  <w15:docId w15:val="{7EEFE037-8967-4F4A-B460-1D8C3588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37B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37B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7B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7B4C"/>
    <w:rPr>
      <w:rFonts w:ascii="Lucida Grande" w:hAnsi="Lucida Grande" w:cs="Lucida Grande"/>
      <w:sz w:val="18"/>
      <w:szCs w:val="18"/>
    </w:rPr>
  </w:style>
  <w:style w:type="character" w:customStyle="1" w:styleId="Titre2Car">
    <w:name w:val="Titre 2 Car"/>
    <w:basedOn w:val="Policepardfaut"/>
    <w:link w:val="Titre2"/>
    <w:uiPriority w:val="9"/>
    <w:rsid w:val="00237B4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237B4C"/>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237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7B4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37B4C"/>
    <w:pPr>
      <w:ind w:left="720"/>
      <w:contextualSpacing/>
    </w:pPr>
  </w:style>
  <w:style w:type="character" w:styleId="Lienhypertexte">
    <w:name w:val="Hyperlink"/>
    <w:basedOn w:val="Policepardfaut"/>
    <w:uiPriority w:val="99"/>
    <w:unhideWhenUsed/>
    <w:rsid w:val="00237B4C"/>
    <w:rPr>
      <w:color w:val="0000FF" w:themeColor="hyperlink"/>
      <w:u w:val="single"/>
    </w:rPr>
  </w:style>
  <w:style w:type="paragraph" w:styleId="En-tte">
    <w:name w:val="header"/>
    <w:basedOn w:val="Normal"/>
    <w:link w:val="En-tteCar"/>
    <w:uiPriority w:val="99"/>
    <w:unhideWhenUsed/>
    <w:rsid w:val="006C10D1"/>
    <w:pPr>
      <w:tabs>
        <w:tab w:val="center" w:pos="4536"/>
        <w:tab w:val="right" w:pos="9072"/>
      </w:tabs>
    </w:pPr>
  </w:style>
  <w:style w:type="character" w:customStyle="1" w:styleId="En-tteCar">
    <w:name w:val="En-tête Car"/>
    <w:basedOn w:val="Policepardfaut"/>
    <w:link w:val="En-tte"/>
    <w:uiPriority w:val="99"/>
    <w:rsid w:val="006C10D1"/>
  </w:style>
  <w:style w:type="paragraph" w:styleId="Pieddepage">
    <w:name w:val="footer"/>
    <w:basedOn w:val="Normal"/>
    <w:link w:val="PieddepageCar"/>
    <w:uiPriority w:val="99"/>
    <w:unhideWhenUsed/>
    <w:rsid w:val="006C10D1"/>
    <w:pPr>
      <w:tabs>
        <w:tab w:val="center" w:pos="4536"/>
        <w:tab w:val="right" w:pos="9072"/>
      </w:tabs>
    </w:pPr>
  </w:style>
  <w:style w:type="character" w:customStyle="1" w:styleId="PieddepageCar">
    <w:name w:val="Pied de page Car"/>
    <w:basedOn w:val="Policepardfaut"/>
    <w:link w:val="Pieddepage"/>
    <w:uiPriority w:val="99"/>
    <w:rsid w:val="006C10D1"/>
  </w:style>
  <w:style w:type="character" w:styleId="lev">
    <w:name w:val="Strong"/>
    <w:basedOn w:val="Policepardfaut"/>
    <w:uiPriority w:val="22"/>
    <w:qFormat/>
    <w:rsid w:val="001B0810"/>
    <w:rPr>
      <w:b/>
      <w:bCs/>
    </w:rPr>
  </w:style>
  <w:style w:type="paragraph" w:styleId="NormalWeb">
    <w:name w:val="Normal (Web)"/>
    <w:basedOn w:val="Normal"/>
    <w:uiPriority w:val="99"/>
    <w:semiHidden/>
    <w:unhideWhenUsed/>
    <w:rsid w:val="00030134"/>
    <w:pPr>
      <w:spacing w:before="100" w:beforeAutospacing="1" w:after="100" w:afterAutospacing="1"/>
    </w:pPr>
    <w:rPr>
      <w:rFonts w:ascii="Times" w:hAnsi="Times" w:cs="Times New Roman"/>
      <w:sz w:val="20"/>
      <w:szCs w:val="20"/>
    </w:rPr>
  </w:style>
  <w:style w:type="character" w:styleId="Marquedecommentaire">
    <w:name w:val="annotation reference"/>
    <w:basedOn w:val="Policepardfaut"/>
    <w:uiPriority w:val="99"/>
    <w:semiHidden/>
    <w:unhideWhenUsed/>
    <w:rsid w:val="005C0932"/>
    <w:rPr>
      <w:sz w:val="18"/>
      <w:szCs w:val="18"/>
    </w:rPr>
  </w:style>
  <w:style w:type="paragraph" w:styleId="Commentaire">
    <w:name w:val="annotation text"/>
    <w:basedOn w:val="Normal"/>
    <w:link w:val="CommentaireCar"/>
    <w:uiPriority w:val="99"/>
    <w:semiHidden/>
    <w:unhideWhenUsed/>
    <w:rsid w:val="005C0932"/>
  </w:style>
  <w:style w:type="character" w:customStyle="1" w:styleId="CommentaireCar">
    <w:name w:val="Commentaire Car"/>
    <w:basedOn w:val="Policepardfaut"/>
    <w:link w:val="Commentaire"/>
    <w:uiPriority w:val="99"/>
    <w:semiHidden/>
    <w:rsid w:val="005C0932"/>
  </w:style>
  <w:style w:type="paragraph" w:styleId="Objetducommentaire">
    <w:name w:val="annotation subject"/>
    <w:basedOn w:val="Commentaire"/>
    <w:next w:val="Commentaire"/>
    <w:link w:val="ObjetducommentaireCar"/>
    <w:uiPriority w:val="99"/>
    <w:semiHidden/>
    <w:unhideWhenUsed/>
    <w:rsid w:val="005C0932"/>
    <w:rPr>
      <w:b/>
      <w:bCs/>
      <w:sz w:val="20"/>
      <w:szCs w:val="20"/>
    </w:rPr>
  </w:style>
  <w:style w:type="character" w:customStyle="1" w:styleId="ObjetducommentaireCar">
    <w:name w:val="Objet du commentaire Car"/>
    <w:basedOn w:val="CommentaireCar"/>
    <w:link w:val="Objetducommentaire"/>
    <w:uiPriority w:val="99"/>
    <w:semiHidden/>
    <w:rsid w:val="005C0932"/>
    <w:rPr>
      <w:b/>
      <w:bCs/>
      <w:sz w:val="20"/>
      <w:szCs w:val="20"/>
    </w:rPr>
  </w:style>
  <w:style w:type="character" w:styleId="Accentuation">
    <w:name w:val="Emphasis"/>
    <w:basedOn w:val="Policepardfaut"/>
    <w:uiPriority w:val="20"/>
    <w:qFormat/>
    <w:rsid w:val="005C0932"/>
    <w:rPr>
      <w:i/>
      <w:iCs/>
    </w:rPr>
  </w:style>
  <w:style w:type="character" w:styleId="Lienhypertextesuivivisit">
    <w:name w:val="FollowedHyperlink"/>
    <w:basedOn w:val="Policepardfaut"/>
    <w:uiPriority w:val="99"/>
    <w:semiHidden/>
    <w:unhideWhenUsed/>
    <w:rsid w:val="005806DA"/>
    <w:rPr>
      <w:color w:val="800080" w:themeColor="followedHyperlink"/>
      <w:u w:val="single"/>
    </w:rPr>
  </w:style>
  <w:style w:type="character" w:styleId="Numrodepage">
    <w:name w:val="page number"/>
    <w:basedOn w:val="Policepardfaut"/>
    <w:uiPriority w:val="99"/>
    <w:semiHidden/>
    <w:unhideWhenUsed/>
    <w:rsid w:val="006A406A"/>
  </w:style>
  <w:style w:type="paragraph" w:customStyle="1" w:styleId="articledesc">
    <w:name w:val="article__desc"/>
    <w:basedOn w:val="Normal"/>
    <w:rsid w:val="00683042"/>
    <w:pPr>
      <w:spacing w:before="100" w:beforeAutospacing="1" w:after="100" w:afterAutospacing="1"/>
    </w:pPr>
    <w:rPr>
      <w:rFonts w:ascii="Times New Roman" w:eastAsia="Times New Roman" w:hAnsi="Times New Roman" w:cs="Times New Roman"/>
    </w:rPr>
  </w:style>
  <w:style w:type="paragraph" w:customStyle="1" w:styleId="meta">
    <w:name w:val="meta"/>
    <w:basedOn w:val="Normal"/>
    <w:rsid w:val="00683042"/>
    <w:pPr>
      <w:spacing w:before="100" w:beforeAutospacing="1" w:after="100" w:afterAutospacing="1"/>
    </w:pPr>
    <w:rPr>
      <w:rFonts w:ascii="Times New Roman" w:eastAsia="Times New Roman" w:hAnsi="Times New Roman" w:cs="Times New Roman"/>
    </w:rPr>
  </w:style>
  <w:style w:type="character" w:customStyle="1" w:styleId="metaauthor">
    <w:name w:val="meta__author"/>
    <w:basedOn w:val="Policepardfaut"/>
    <w:rsid w:val="00683042"/>
  </w:style>
  <w:style w:type="character" w:customStyle="1" w:styleId="metadate">
    <w:name w:val="meta__date"/>
    <w:basedOn w:val="Policepardfaut"/>
    <w:rsid w:val="00683042"/>
  </w:style>
  <w:style w:type="paragraph" w:customStyle="1" w:styleId="articlequote">
    <w:name w:val="article__quote"/>
    <w:basedOn w:val="Normal"/>
    <w:rsid w:val="00683042"/>
    <w:pPr>
      <w:spacing w:before="100" w:beforeAutospacing="1" w:after="100" w:afterAutospacing="1"/>
    </w:pPr>
    <w:rPr>
      <w:rFonts w:ascii="Times New Roman" w:eastAsia="Times New Roman" w:hAnsi="Times New Roman" w:cs="Times New Roman"/>
    </w:rPr>
  </w:style>
  <w:style w:type="paragraph" w:customStyle="1" w:styleId="toretain-item">
    <w:name w:val="toretain-item"/>
    <w:basedOn w:val="Normal"/>
    <w:rsid w:val="00F023BA"/>
    <w:pPr>
      <w:spacing w:before="100" w:beforeAutospacing="1" w:after="100" w:afterAutospacing="1"/>
    </w:pPr>
    <w:rPr>
      <w:rFonts w:ascii="Times New Roman" w:eastAsia="Times New Roman" w:hAnsi="Times New Roman" w:cs="Times New Roman"/>
    </w:rPr>
  </w:style>
  <w:style w:type="character" w:customStyle="1" w:styleId="Mentionnonrsolue1">
    <w:name w:val="Mention non résolue1"/>
    <w:basedOn w:val="Policepardfaut"/>
    <w:uiPriority w:val="99"/>
    <w:rsid w:val="00583FFE"/>
    <w:rPr>
      <w:color w:val="605E5C"/>
      <w:shd w:val="clear" w:color="auto" w:fill="E1DFDD"/>
    </w:rPr>
  </w:style>
  <w:style w:type="character" w:styleId="Mentionnonrsolue">
    <w:name w:val="Unresolved Mention"/>
    <w:basedOn w:val="Policepardfaut"/>
    <w:uiPriority w:val="99"/>
    <w:semiHidden/>
    <w:unhideWhenUsed/>
    <w:rsid w:val="00727E4E"/>
    <w:rPr>
      <w:color w:val="605E5C"/>
      <w:shd w:val="clear" w:color="auto" w:fill="E1DFDD"/>
    </w:rPr>
  </w:style>
  <w:style w:type="table" w:styleId="Grilledutableau">
    <w:name w:val="Table Grid"/>
    <w:basedOn w:val="TableauNormal"/>
    <w:uiPriority w:val="59"/>
    <w:rsid w:val="000A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9079">
      <w:bodyDiv w:val="1"/>
      <w:marLeft w:val="0"/>
      <w:marRight w:val="0"/>
      <w:marTop w:val="0"/>
      <w:marBottom w:val="0"/>
      <w:divBdr>
        <w:top w:val="none" w:sz="0" w:space="0" w:color="auto"/>
        <w:left w:val="none" w:sz="0" w:space="0" w:color="auto"/>
        <w:bottom w:val="none" w:sz="0" w:space="0" w:color="auto"/>
        <w:right w:val="none" w:sz="0" w:space="0" w:color="auto"/>
      </w:divBdr>
    </w:div>
    <w:div w:id="345643576">
      <w:bodyDiv w:val="1"/>
      <w:marLeft w:val="0"/>
      <w:marRight w:val="0"/>
      <w:marTop w:val="0"/>
      <w:marBottom w:val="0"/>
      <w:divBdr>
        <w:top w:val="none" w:sz="0" w:space="0" w:color="auto"/>
        <w:left w:val="none" w:sz="0" w:space="0" w:color="auto"/>
        <w:bottom w:val="none" w:sz="0" w:space="0" w:color="auto"/>
        <w:right w:val="none" w:sz="0" w:space="0" w:color="auto"/>
      </w:divBdr>
    </w:div>
    <w:div w:id="630398668">
      <w:bodyDiv w:val="1"/>
      <w:marLeft w:val="0"/>
      <w:marRight w:val="0"/>
      <w:marTop w:val="0"/>
      <w:marBottom w:val="0"/>
      <w:divBdr>
        <w:top w:val="none" w:sz="0" w:space="0" w:color="auto"/>
        <w:left w:val="none" w:sz="0" w:space="0" w:color="auto"/>
        <w:bottom w:val="none" w:sz="0" w:space="0" w:color="auto"/>
        <w:right w:val="none" w:sz="0" w:space="0" w:color="auto"/>
      </w:divBdr>
    </w:div>
    <w:div w:id="990016865">
      <w:bodyDiv w:val="1"/>
      <w:marLeft w:val="0"/>
      <w:marRight w:val="0"/>
      <w:marTop w:val="0"/>
      <w:marBottom w:val="0"/>
      <w:divBdr>
        <w:top w:val="none" w:sz="0" w:space="0" w:color="auto"/>
        <w:left w:val="none" w:sz="0" w:space="0" w:color="auto"/>
        <w:bottom w:val="none" w:sz="0" w:space="0" w:color="auto"/>
        <w:right w:val="none" w:sz="0" w:space="0" w:color="auto"/>
      </w:divBdr>
    </w:div>
    <w:div w:id="991569129">
      <w:bodyDiv w:val="1"/>
      <w:marLeft w:val="0"/>
      <w:marRight w:val="0"/>
      <w:marTop w:val="0"/>
      <w:marBottom w:val="0"/>
      <w:divBdr>
        <w:top w:val="none" w:sz="0" w:space="0" w:color="auto"/>
        <w:left w:val="none" w:sz="0" w:space="0" w:color="auto"/>
        <w:bottom w:val="none" w:sz="0" w:space="0" w:color="auto"/>
        <w:right w:val="none" w:sz="0" w:space="0" w:color="auto"/>
      </w:divBdr>
    </w:div>
    <w:div w:id="1021466856">
      <w:bodyDiv w:val="1"/>
      <w:marLeft w:val="0"/>
      <w:marRight w:val="0"/>
      <w:marTop w:val="0"/>
      <w:marBottom w:val="0"/>
      <w:divBdr>
        <w:top w:val="none" w:sz="0" w:space="0" w:color="auto"/>
        <w:left w:val="none" w:sz="0" w:space="0" w:color="auto"/>
        <w:bottom w:val="none" w:sz="0" w:space="0" w:color="auto"/>
        <w:right w:val="none" w:sz="0" w:space="0" w:color="auto"/>
      </w:divBdr>
    </w:div>
    <w:div w:id="1141772036">
      <w:bodyDiv w:val="1"/>
      <w:marLeft w:val="0"/>
      <w:marRight w:val="0"/>
      <w:marTop w:val="0"/>
      <w:marBottom w:val="0"/>
      <w:divBdr>
        <w:top w:val="none" w:sz="0" w:space="0" w:color="auto"/>
        <w:left w:val="none" w:sz="0" w:space="0" w:color="auto"/>
        <w:bottom w:val="none" w:sz="0" w:space="0" w:color="auto"/>
        <w:right w:val="none" w:sz="0" w:space="0" w:color="auto"/>
      </w:divBdr>
    </w:div>
    <w:div w:id="1152020407">
      <w:bodyDiv w:val="1"/>
      <w:marLeft w:val="0"/>
      <w:marRight w:val="0"/>
      <w:marTop w:val="0"/>
      <w:marBottom w:val="0"/>
      <w:divBdr>
        <w:top w:val="none" w:sz="0" w:space="0" w:color="auto"/>
        <w:left w:val="none" w:sz="0" w:space="0" w:color="auto"/>
        <w:bottom w:val="none" w:sz="0" w:space="0" w:color="auto"/>
        <w:right w:val="none" w:sz="0" w:space="0" w:color="auto"/>
      </w:divBdr>
      <w:divsChild>
        <w:div w:id="66997559">
          <w:marLeft w:val="0"/>
          <w:marRight w:val="0"/>
          <w:marTop w:val="0"/>
          <w:marBottom w:val="0"/>
          <w:divBdr>
            <w:top w:val="none" w:sz="0" w:space="0" w:color="auto"/>
            <w:left w:val="none" w:sz="0" w:space="0" w:color="auto"/>
            <w:bottom w:val="none" w:sz="0" w:space="0" w:color="auto"/>
            <w:right w:val="none" w:sz="0" w:space="0" w:color="auto"/>
          </w:divBdr>
        </w:div>
      </w:divsChild>
    </w:div>
    <w:div w:id="1164006645">
      <w:bodyDiv w:val="1"/>
      <w:marLeft w:val="0"/>
      <w:marRight w:val="0"/>
      <w:marTop w:val="0"/>
      <w:marBottom w:val="0"/>
      <w:divBdr>
        <w:top w:val="none" w:sz="0" w:space="0" w:color="auto"/>
        <w:left w:val="none" w:sz="0" w:space="0" w:color="auto"/>
        <w:bottom w:val="none" w:sz="0" w:space="0" w:color="auto"/>
        <w:right w:val="none" w:sz="0" w:space="0" w:color="auto"/>
      </w:divBdr>
    </w:div>
    <w:div w:id="1319261440">
      <w:bodyDiv w:val="1"/>
      <w:marLeft w:val="0"/>
      <w:marRight w:val="0"/>
      <w:marTop w:val="0"/>
      <w:marBottom w:val="0"/>
      <w:divBdr>
        <w:top w:val="none" w:sz="0" w:space="0" w:color="auto"/>
        <w:left w:val="none" w:sz="0" w:space="0" w:color="auto"/>
        <w:bottom w:val="none" w:sz="0" w:space="0" w:color="auto"/>
        <w:right w:val="none" w:sz="0" w:space="0" w:color="auto"/>
      </w:divBdr>
      <w:divsChild>
        <w:div w:id="2060205897">
          <w:marLeft w:val="0"/>
          <w:marRight w:val="0"/>
          <w:marTop w:val="0"/>
          <w:marBottom w:val="0"/>
          <w:divBdr>
            <w:top w:val="none" w:sz="0" w:space="0" w:color="auto"/>
            <w:left w:val="none" w:sz="0" w:space="0" w:color="auto"/>
            <w:bottom w:val="none" w:sz="0" w:space="0" w:color="auto"/>
            <w:right w:val="none" w:sz="0" w:space="0" w:color="auto"/>
          </w:divBdr>
          <w:divsChild>
            <w:div w:id="1970090394">
              <w:marLeft w:val="0"/>
              <w:marRight w:val="0"/>
              <w:marTop w:val="0"/>
              <w:marBottom w:val="0"/>
              <w:divBdr>
                <w:top w:val="none" w:sz="0" w:space="0" w:color="auto"/>
                <w:left w:val="none" w:sz="0" w:space="0" w:color="auto"/>
                <w:bottom w:val="none" w:sz="0" w:space="0" w:color="auto"/>
                <w:right w:val="none" w:sz="0" w:space="0" w:color="auto"/>
              </w:divBdr>
              <w:divsChild>
                <w:div w:id="1028022932">
                  <w:marLeft w:val="0"/>
                  <w:marRight w:val="0"/>
                  <w:marTop w:val="0"/>
                  <w:marBottom w:val="0"/>
                  <w:divBdr>
                    <w:top w:val="none" w:sz="0" w:space="0" w:color="auto"/>
                    <w:left w:val="none" w:sz="0" w:space="0" w:color="auto"/>
                    <w:bottom w:val="none" w:sz="0" w:space="0" w:color="auto"/>
                    <w:right w:val="none" w:sz="0" w:space="0" w:color="auto"/>
                  </w:divBdr>
                  <w:divsChild>
                    <w:div w:id="992493527">
                      <w:marLeft w:val="0"/>
                      <w:marRight w:val="0"/>
                      <w:marTop w:val="0"/>
                      <w:marBottom w:val="0"/>
                      <w:divBdr>
                        <w:top w:val="none" w:sz="0" w:space="0" w:color="auto"/>
                        <w:left w:val="none" w:sz="0" w:space="0" w:color="auto"/>
                        <w:bottom w:val="none" w:sz="0" w:space="0" w:color="auto"/>
                        <w:right w:val="none" w:sz="0" w:space="0" w:color="auto"/>
                      </w:divBdr>
                      <w:divsChild>
                        <w:div w:id="956334037">
                          <w:marLeft w:val="0"/>
                          <w:marRight w:val="0"/>
                          <w:marTop w:val="0"/>
                          <w:marBottom w:val="0"/>
                          <w:divBdr>
                            <w:top w:val="none" w:sz="0" w:space="0" w:color="auto"/>
                            <w:left w:val="none" w:sz="0" w:space="0" w:color="auto"/>
                            <w:bottom w:val="none" w:sz="0" w:space="0" w:color="auto"/>
                            <w:right w:val="none" w:sz="0" w:space="0" w:color="auto"/>
                          </w:divBdr>
                          <w:divsChild>
                            <w:div w:id="3748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42433">
          <w:marLeft w:val="0"/>
          <w:marRight w:val="0"/>
          <w:marTop w:val="0"/>
          <w:marBottom w:val="0"/>
          <w:divBdr>
            <w:top w:val="none" w:sz="0" w:space="0" w:color="auto"/>
            <w:left w:val="none" w:sz="0" w:space="0" w:color="auto"/>
            <w:bottom w:val="none" w:sz="0" w:space="0" w:color="auto"/>
            <w:right w:val="none" w:sz="0" w:space="0" w:color="auto"/>
          </w:divBdr>
          <w:divsChild>
            <w:div w:id="2083524517">
              <w:marLeft w:val="0"/>
              <w:marRight w:val="0"/>
              <w:marTop w:val="0"/>
              <w:marBottom w:val="0"/>
              <w:divBdr>
                <w:top w:val="none" w:sz="0" w:space="0" w:color="auto"/>
                <w:left w:val="none" w:sz="0" w:space="0" w:color="auto"/>
                <w:bottom w:val="none" w:sz="0" w:space="0" w:color="auto"/>
                <w:right w:val="none" w:sz="0" w:space="0" w:color="auto"/>
              </w:divBdr>
              <w:divsChild>
                <w:div w:id="1557232385">
                  <w:marLeft w:val="0"/>
                  <w:marRight w:val="0"/>
                  <w:marTop w:val="0"/>
                  <w:marBottom w:val="0"/>
                  <w:divBdr>
                    <w:top w:val="none" w:sz="0" w:space="0" w:color="auto"/>
                    <w:left w:val="none" w:sz="0" w:space="0" w:color="auto"/>
                    <w:bottom w:val="none" w:sz="0" w:space="0" w:color="auto"/>
                    <w:right w:val="none" w:sz="0" w:space="0" w:color="auto"/>
                  </w:divBdr>
                  <w:divsChild>
                    <w:div w:id="1660692925">
                      <w:marLeft w:val="0"/>
                      <w:marRight w:val="0"/>
                      <w:marTop w:val="0"/>
                      <w:marBottom w:val="0"/>
                      <w:divBdr>
                        <w:top w:val="none" w:sz="0" w:space="0" w:color="auto"/>
                        <w:left w:val="none" w:sz="0" w:space="0" w:color="auto"/>
                        <w:bottom w:val="none" w:sz="0" w:space="0" w:color="auto"/>
                        <w:right w:val="none" w:sz="0" w:space="0" w:color="auto"/>
                      </w:divBdr>
                      <w:divsChild>
                        <w:div w:id="1559323731">
                          <w:marLeft w:val="0"/>
                          <w:marRight w:val="0"/>
                          <w:marTop w:val="0"/>
                          <w:marBottom w:val="0"/>
                          <w:divBdr>
                            <w:top w:val="none" w:sz="0" w:space="0" w:color="auto"/>
                            <w:left w:val="none" w:sz="0" w:space="0" w:color="auto"/>
                            <w:bottom w:val="none" w:sz="0" w:space="0" w:color="auto"/>
                            <w:right w:val="none" w:sz="0" w:space="0" w:color="auto"/>
                          </w:divBdr>
                          <w:divsChild>
                            <w:div w:id="19247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526712">
      <w:bodyDiv w:val="1"/>
      <w:marLeft w:val="0"/>
      <w:marRight w:val="0"/>
      <w:marTop w:val="0"/>
      <w:marBottom w:val="0"/>
      <w:divBdr>
        <w:top w:val="none" w:sz="0" w:space="0" w:color="auto"/>
        <w:left w:val="none" w:sz="0" w:space="0" w:color="auto"/>
        <w:bottom w:val="none" w:sz="0" w:space="0" w:color="auto"/>
        <w:right w:val="none" w:sz="0" w:space="0" w:color="auto"/>
      </w:divBdr>
    </w:div>
    <w:div w:id="1335575338">
      <w:bodyDiv w:val="1"/>
      <w:marLeft w:val="0"/>
      <w:marRight w:val="0"/>
      <w:marTop w:val="0"/>
      <w:marBottom w:val="0"/>
      <w:divBdr>
        <w:top w:val="none" w:sz="0" w:space="0" w:color="auto"/>
        <w:left w:val="none" w:sz="0" w:space="0" w:color="auto"/>
        <w:bottom w:val="none" w:sz="0" w:space="0" w:color="auto"/>
        <w:right w:val="none" w:sz="0" w:space="0" w:color="auto"/>
      </w:divBdr>
    </w:div>
    <w:div w:id="1368027172">
      <w:bodyDiv w:val="1"/>
      <w:marLeft w:val="0"/>
      <w:marRight w:val="0"/>
      <w:marTop w:val="0"/>
      <w:marBottom w:val="0"/>
      <w:divBdr>
        <w:top w:val="none" w:sz="0" w:space="0" w:color="auto"/>
        <w:left w:val="none" w:sz="0" w:space="0" w:color="auto"/>
        <w:bottom w:val="none" w:sz="0" w:space="0" w:color="auto"/>
        <w:right w:val="none" w:sz="0" w:space="0" w:color="auto"/>
      </w:divBdr>
    </w:div>
    <w:div w:id="1539661079">
      <w:bodyDiv w:val="1"/>
      <w:marLeft w:val="0"/>
      <w:marRight w:val="0"/>
      <w:marTop w:val="0"/>
      <w:marBottom w:val="0"/>
      <w:divBdr>
        <w:top w:val="none" w:sz="0" w:space="0" w:color="auto"/>
        <w:left w:val="none" w:sz="0" w:space="0" w:color="auto"/>
        <w:bottom w:val="none" w:sz="0" w:space="0" w:color="auto"/>
        <w:right w:val="none" w:sz="0" w:space="0" w:color="auto"/>
      </w:divBdr>
    </w:div>
    <w:div w:id="1606188874">
      <w:bodyDiv w:val="1"/>
      <w:marLeft w:val="0"/>
      <w:marRight w:val="0"/>
      <w:marTop w:val="0"/>
      <w:marBottom w:val="0"/>
      <w:divBdr>
        <w:top w:val="none" w:sz="0" w:space="0" w:color="auto"/>
        <w:left w:val="none" w:sz="0" w:space="0" w:color="auto"/>
        <w:bottom w:val="none" w:sz="0" w:space="0" w:color="auto"/>
        <w:right w:val="none" w:sz="0" w:space="0" w:color="auto"/>
      </w:divBdr>
    </w:div>
    <w:div w:id="1757163829">
      <w:bodyDiv w:val="1"/>
      <w:marLeft w:val="0"/>
      <w:marRight w:val="0"/>
      <w:marTop w:val="0"/>
      <w:marBottom w:val="0"/>
      <w:divBdr>
        <w:top w:val="none" w:sz="0" w:space="0" w:color="auto"/>
        <w:left w:val="none" w:sz="0" w:space="0" w:color="auto"/>
        <w:bottom w:val="none" w:sz="0" w:space="0" w:color="auto"/>
        <w:right w:val="none" w:sz="0" w:space="0" w:color="auto"/>
      </w:divBdr>
      <w:divsChild>
        <w:div w:id="1729261110">
          <w:marLeft w:val="0"/>
          <w:marRight w:val="0"/>
          <w:marTop w:val="0"/>
          <w:marBottom w:val="0"/>
          <w:divBdr>
            <w:top w:val="none" w:sz="0" w:space="0" w:color="auto"/>
            <w:left w:val="none" w:sz="0" w:space="0" w:color="auto"/>
            <w:bottom w:val="none" w:sz="0" w:space="0" w:color="auto"/>
            <w:right w:val="none" w:sz="0" w:space="0" w:color="auto"/>
          </w:divBdr>
        </w:div>
        <w:div w:id="669599024">
          <w:marLeft w:val="0"/>
          <w:marRight w:val="0"/>
          <w:marTop w:val="0"/>
          <w:marBottom w:val="0"/>
          <w:divBdr>
            <w:top w:val="none" w:sz="0" w:space="0" w:color="auto"/>
            <w:left w:val="none" w:sz="0" w:space="0" w:color="auto"/>
            <w:bottom w:val="none" w:sz="0" w:space="0" w:color="auto"/>
            <w:right w:val="none" w:sz="0" w:space="0" w:color="auto"/>
          </w:divBdr>
        </w:div>
        <w:div w:id="1751350809">
          <w:marLeft w:val="0"/>
          <w:marRight w:val="0"/>
          <w:marTop w:val="0"/>
          <w:marBottom w:val="0"/>
          <w:divBdr>
            <w:top w:val="none" w:sz="0" w:space="0" w:color="auto"/>
            <w:left w:val="none" w:sz="0" w:space="0" w:color="auto"/>
            <w:bottom w:val="none" w:sz="0" w:space="0" w:color="auto"/>
            <w:right w:val="none" w:sz="0" w:space="0" w:color="auto"/>
          </w:divBdr>
        </w:div>
        <w:div w:id="1087921300">
          <w:marLeft w:val="0"/>
          <w:marRight w:val="0"/>
          <w:marTop w:val="0"/>
          <w:marBottom w:val="0"/>
          <w:divBdr>
            <w:top w:val="none" w:sz="0" w:space="0" w:color="auto"/>
            <w:left w:val="none" w:sz="0" w:space="0" w:color="auto"/>
            <w:bottom w:val="none" w:sz="0" w:space="0" w:color="auto"/>
            <w:right w:val="none" w:sz="0" w:space="0" w:color="auto"/>
          </w:divBdr>
        </w:div>
        <w:div w:id="999579187">
          <w:marLeft w:val="0"/>
          <w:marRight w:val="0"/>
          <w:marTop w:val="0"/>
          <w:marBottom w:val="0"/>
          <w:divBdr>
            <w:top w:val="none" w:sz="0" w:space="0" w:color="auto"/>
            <w:left w:val="none" w:sz="0" w:space="0" w:color="auto"/>
            <w:bottom w:val="none" w:sz="0" w:space="0" w:color="auto"/>
            <w:right w:val="none" w:sz="0" w:space="0" w:color="auto"/>
          </w:divBdr>
        </w:div>
        <w:div w:id="1905605917">
          <w:marLeft w:val="0"/>
          <w:marRight w:val="0"/>
          <w:marTop w:val="0"/>
          <w:marBottom w:val="0"/>
          <w:divBdr>
            <w:top w:val="none" w:sz="0" w:space="0" w:color="auto"/>
            <w:left w:val="none" w:sz="0" w:space="0" w:color="auto"/>
            <w:bottom w:val="none" w:sz="0" w:space="0" w:color="auto"/>
            <w:right w:val="none" w:sz="0" w:space="0" w:color="auto"/>
          </w:divBdr>
        </w:div>
        <w:div w:id="211187167">
          <w:marLeft w:val="0"/>
          <w:marRight w:val="0"/>
          <w:marTop w:val="0"/>
          <w:marBottom w:val="0"/>
          <w:divBdr>
            <w:top w:val="none" w:sz="0" w:space="0" w:color="auto"/>
            <w:left w:val="none" w:sz="0" w:space="0" w:color="auto"/>
            <w:bottom w:val="none" w:sz="0" w:space="0" w:color="auto"/>
            <w:right w:val="none" w:sz="0" w:space="0" w:color="auto"/>
          </w:divBdr>
        </w:div>
        <w:div w:id="501353979">
          <w:marLeft w:val="0"/>
          <w:marRight w:val="0"/>
          <w:marTop w:val="0"/>
          <w:marBottom w:val="0"/>
          <w:divBdr>
            <w:top w:val="none" w:sz="0" w:space="0" w:color="auto"/>
            <w:left w:val="none" w:sz="0" w:space="0" w:color="auto"/>
            <w:bottom w:val="none" w:sz="0" w:space="0" w:color="auto"/>
            <w:right w:val="none" w:sz="0" w:space="0" w:color="auto"/>
          </w:divBdr>
        </w:div>
        <w:div w:id="1942444082">
          <w:marLeft w:val="0"/>
          <w:marRight w:val="0"/>
          <w:marTop w:val="0"/>
          <w:marBottom w:val="0"/>
          <w:divBdr>
            <w:top w:val="none" w:sz="0" w:space="0" w:color="auto"/>
            <w:left w:val="none" w:sz="0" w:space="0" w:color="auto"/>
            <w:bottom w:val="none" w:sz="0" w:space="0" w:color="auto"/>
            <w:right w:val="none" w:sz="0" w:space="0" w:color="auto"/>
          </w:divBdr>
        </w:div>
        <w:div w:id="129173183">
          <w:marLeft w:val="0"/>
          <w:marRight w:val="0"/>
          <w:marTop w:val="0"/>
          <w:marBottom w:val="0"/>
          <w:divBdr>
            <w:top w:val="none" w:sz="0" w:space="0" w:color="auto"/>
            <w:left w:val="none" w:sz="0" w:space="0" w:color="auto"/>
            <w:bottom w:val="none" w:sz="0" w:space="0" w:color="auto"/>
            <w:right w:val="none" w:sz="0" w:space="0" w:color="auto"/>
          </w:divBdr>
        </w:div>
        <w:div w:id="1444879658">
          <w:marLeft w:val="0"/>
          <w:marRight w:val="0"/>
          <w:marTop w:val="0"/>
          <w:marBottom w:val="0"/>
          <w:divBdr>
            <w:top w:val="none" w:sz="0" w:space="0" w:color="auto"/>
            <w:left w:val="none" w:sz="0" w:space="0" w:color="auto"/>
            <w:bottom w:val="none" w:sz="0" w:space="0" w:color="auto"/>
            <w:right w:val="none" w:sz="0" w:space="0" w:color="auto"/>
          </w:divBdr>
        </w:div>
        <w:div w:id="1974753809">
          <w:marLeft w:val="0"/>
          <w:marRight w:val="0"/>
          <w:marTop w:val="0"/>
          <w:marBottom w:val="0"/>
          <w:divBdr>
            <w:top w:val="none" w:sz="0" w:space="0" w:color="auto"/>
            <w:left w:val="none" w:sz="0" w:space="0" w:color="auto"/>
            <w:bottom w:val="none" w:sz="0" w:space="0" w:color="auto"/>
            <w:right w:val="none" w:sz="0" w:space="0" w:color="auto"/>
          </w:divBdr>
        </w:div>
        <w:div w:id="1864397303">
          <w:marLeft w:val="0"/>
          <w:marRight w:val="0"/>
          <w:marTop w:val="0"/>
          <w:marBottom w:val="0"/>
          <w:divBdr>
            <w:top w:val="none" w:sz="0" w:space="0" w:color="auto"/>
            <w:left w:val="none" w:sz="0" w:space="0" w:color="auto"/>
            <w:bottom w:val="none" w:sz="0" w:space="0" w:color="auto"/>
            <w:right w:val="none" w:sz="0" w:space="0" w:color="auto"/>
          </w:divBdr>
        </w:div>
        <w:div w:id="831415502">
          <w:marLeft w:val="0"/>
          <w:marRight w:val="0"/>
          <w:marTop w:val="0"/>
          <w:marBottom w:val="0"/>
          <w:divBdr>
            <w:top w:val="none" w:sz="0" w:space="0" w:color="auto"/>
            <w:left w:val="none" w:sz="0" w:space="0" w:color="auto"/>
            <w:bottom w:val="none" w:sz="0" w:space="0" w:color="auto"/>
            <w:right w:val="none" w:sz="0" w:space="0" w:color="auto"/>
          </w:divBdr>
        </w:div>
      </w:divsChild>
    </w:div>
    <w:div w:id="1757360225">
      <w:bodyDiv w:val="1"/>
      <w:marLeft w:val="0"/>
      <w:marRight w:val="0"/>
      <w:marTop w:val="0"/>
      <w:marBottom w:val="0"/>
      <w:divBdr>
        <w:top w:val="none" w:sz="0" w:space="0" w:color="auto"/>
        <w:left w:val="none" w:sz="0" w:space="0" w:color="auto"/>
        <w:bottom w:val="none" w:sz="0" w:space="0" w:color="auto"/>
        <w:right w:val="none" w:sz="0" w:space="0" w:color="auto"/>
      </w:divBdr>
    </w:div>
    <w:div w:id="1864594216">
      <w:bodyDiv w:val="1"/>
      <w:marLeft w:val="0"/>
      <w:marRight w:val="0"/>
      <w:marTop w:val="0"/>
      <w:marBottom w:val="0"/>
      <w:divBdr>
        <w:top w:val="none" w:sz="0" w:space="0" w:color="auto"/>
        <w:left w:val="none" w:sz="0" w:space="0" w:color="auto"/>
        <w:bottom w:val="none" w:sz="0" w:space="0" w:color="auto"/>
        <w:right w:val="none" w:sz="0" w:space="0" w:color="auto"/>
      </w:divBdr>
    </w:div>
    <w:div w:id="1896508961">
      <w:bodyDiv w:val="1"/>
      <w:marLeft w:val="0"/>
      <w:marRight w:val="0"/>
      <w:marTop w:val="0"/>
      <w:marBottom w:val="0"/>
      <w:divBdr>
        <w:top w:val="none" w:sz="0" w:space="0" w:color="auto"/>
        <w:left w:val="none" w:sz="0" w:space="0" w:color="auto"/>
        <w:bottom w:val="none" w:sz="0" w:space="0" w:color="auto"/>
        <w:right w:val="none" w:sz="0" w:space="0" w:color="auto"/>
      </w:divBdr>
      <w:divsChild>
        <w:div w:id="193300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926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hyperlink" Target="http://www.syntec-ingenierie.fr" TargetMode="External"/><Relationship Id="rId7" Type="http://schemas.openxmlformats.org/officeDocument/2006/relationships/hyperlink" Target="http://avenir-ingenierie.fr/developper-son-projet/" TargetMode="External"/><Relationship Id="rId12" Type="http://schemas.openxmlformats.org/officeDocument/2006/relationships/footer" Target="footer1.xml"/><Relationship Id="rId17" Type="http://schemas.openxmlformats.org/officeDocument/2006/relationships/hyperlink" Target="mailto:ai.perrin@syntec-ingenierie.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ghnassia@syntec-ingenierie.fr"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venir-ingenierie.fr/wp-content/uploads/2020/11/Fiche-inscription-2021-Prix-de-lIngenierie-du-Futur.docx" TargetMode="External"/><Relationship Id="rId23" Type="http://schemas.openxmlformats.org/officeDocument/2006/relationships/hyperlink" Target="https://www.linkedin.com/company/902163/admin/" TargetMode="External"/><Relationship Id="rId10" Type="http://schemas.openxmlformats.org/officeDocument/2006/relationships/hyperlink" Target="http://www.syntec-ingenierie.fr" TargetMode="External"/><Relationship Id="rId19" Type="http://schemas.openxmlformats.org/officeDocument/2006/relationships/hyperlink" Target="mailto:l.ghnassia@syntec-ingenierie.fr" TargetMode="External"/><Relationship Id="rId4" Type="http://schemas.openxmlformats.org/officeDocument/2006/relationships/webSettings" Target="webSettings.xml"/><Relationship Id="rId9" Type="http://schemas.openxmlformats.org/officeDocument/2006/relationships/hyperlink" Target="http://www.avenir-ingenierie.fr/ingenierie/le-prix-de-l-ingenierie-du-futur/" TargetMode="External"/><Relationship Id="rId14" Type="http://schemas.openxmlformats.org/officeDocument/2006/relationships/hyperlink" Target="http://www.avenir-ingenierie.fr" TargetMode="External"/><Relationship Id="rId22" Type="http://schemas.openxmlformats.org/officeDocument/2006/relationships/hyperlink" Target="https://twitter.com/Syntec_Ing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7326</Characters>
  <Application>Microsoft Office Word</Application>
  <DocSecurity>0</DocSecurity>
  <Lines>61</Lines>
  <Paragraphs>17</Paragraphs>
  <ScaleCrop>false</ScaleCrop>
  <Company>Syntec-Ingénierie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D'Halluin</dc:creator>
  <cp:lastModifiedBy>Lauriane GHNASSIA</cp:lastModifiedBy>
  <cp:revision>4</cp:revision>
  <cp:lastPrinted>2017-03-29T14:25:00Z</cp:lastPrinted>
  <dcterms:created xsi:type="dcterms:W3CDTF">2020-11-19T13:22:00Z</dcterms:created>
  <dcterms:modified xsi:type="dcterms:W3CDTF">2020-11-20T13:56:00Z</dcterms:modified>
</cp:coreProperties>
</file>